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02" w:rsidRPr="005B2102" w:rsidRDefault="005B2102" w:rsidP="005B2102">
      <w:pPr>
        <w:ind w:left="5103"/>
        <w:jc w:val="both"/>
        <w:rPr>
          <w:rFonts w:cs="Times New Roman"/>
          <w:sz w:val="28"/>
          <w:szCs w:val="28"/>
        </w:rPr>
      </w:pPr>
      <w:r w:rsidRPr="005B2102">
        <w:rPr>
          <w:rFonts w:cs="Times New Roman"/>
          <w:sz w:val="28"/>
          <w:szCs w:val="28"/>
        </w:rPr>
        <w:t>УТВЕРЖДЕН</w:t>
      </w:r>
    </w:p>
    <w:p w:rsidR="005B2102" w:rsidRPr="005B2102" w:rsidRDefault="005B2102" w:rsidP="005B2102">
      <w:pPr>
        <w:ind w:left="5103"/>
        <w:jc w:val="both"/>
        <w:rPr>
          <w:rFonts w:cs="Times New Roman"/>
          <w:sz w:val="28"/>
          <w:szCs w:val="28"/>
        </w:rPr>
      </w:pPr>
      <w:r w:rsidRPr="005B2102">
        <w:rPr>
          <w:rFonts w:cs="Times New Roman"/>
          <w:sz w:val="28"/>
          <w:szCs w:val="28"/>
        </w:rPr>
        <w:t xml:space="preserve">постановлением администрации </w:t>
      </w:r>
    </w:p>
    <w:p w:rsidR="005B2102" w:rsidRPr="005B2102" w:rsidRDefault="005B2102" w:rsidP="005B2102">
      <w:pPr>
        <w:ind w:left="5103"/>
        <w:jc w:val="both"/>
        <w:rPr>
          <w:rFonts w:cs="Times New Roman"/>
          <w:sz w:val="28"/>
          <w:szCs w:val="28"/>
        </w:rPr>
      </w:pPr>
      <w:r w:rsidRPr="005B2102">
        <w:rPr>
          <w:rFonts w:cs="Times New Roman"/>
          <w:sz w:val="28"/>
          <w:szCs w:val="28"/>
        </w:rPr>
        <w:t>Уржумского сельского поселения</w:t>
      </w:r>
    </w:p>
    <w:p w:rsidR="005B2102" w:rsidRPr="00414383" w:rsidRDefault="005B2102" w:rsidP="005B2102">
      <w:pPr>
        <w:pStyle w:val="1"/>
        <w:spacing w:before="0" w:after="0"/>
        <w:ind w:left="5102"/>
        <w:jc w:val="both"/>
      </w:pPr>
      <w:r w:rsidRPr="005B210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5B2102">
        <w:rPr>
          <w:rFonts w:ascii="Times New Roman" w:hAnsi="Times New Roman" w:cs="Times New Roman"/>
          <w:b w:val="0"/>
          <w:sz w:val="28"/>
          <w:szCs w:val="28"/>
          <w:u w:val="single"/>
        </w:rPr>
        <w:t>23.12.2022</w:t>
      </w:r>
      <w:r w:rsidRPr="005B210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5B210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18</w:t>
      </w:r>
      <w:r w:rsidRPr="005B2102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>
        <w:rPr>
          <w:b w:val="0"/>
          <w:sz w:val="28"/>
          <w:szCs w:val="28"/>
          <w:u w:val="single"/>
        </w:rPr>
        <w:t xml:space="preserve">        </w:t>
      </w:r>
      <w:r w:rsidRPr="009B3F54">
        <w:rPr>
          <w:b w:val="0"/>
          <w:color w:val="FFFFFF" w:themeColor="background1"/>
          <w:sz w:val="28"/>
          <w:szCs w:val="28"/>
          <w:u w:val="single"/>
        </w:rPr>
        <w:t>о</w:t>
      </w:r>
      <w:r w:rsidRPr="009B3F54">
        <w:rPr>
          <w:color w:val="FFFFFF" w:themeColor="background1"/>
        </w:rPr>
        <w:t xml:space="preserve"> </w:t>
      </w:r>
      <w:r w:rsidRPr="00414383">
        <w:t xml:space="preserve">        </w:t>
      </w:r>
    </w:p>
    <w:p w:rsidR="005B2102" w:rsidRDefault="005B2102" w:rsidP="005B2102">
      <w:pPr>
        <w:pStyle w:val="1"/>
        <w:spacing w:before="0" w:after="0"/>
        <w:jc w:val="center"/>
      </w:pPr>
    </w:p>
    <w:p w:rsidR="006068FD" w:rsidRPr="00D01E74" w:rsidRDefault="00D01E74" w:rsidP="005B2102">
      <w:pPr>
        <w:pStyle w:val="P59"/>
        <w:rPr>
          <w:b/>
          <w:szCs w:val="24"/>
        </w:rPr>
      </w:pPr>
      <w:r w:rsidRPr="00D01E74">
        <w:rPr>
          <w:b/>
          <w:szCs w:val="24"/>
        </w:rPr>
        <w:t>Административный регламент</w:t>
      </w:r>
    </w:p>
    <w:p w:rsidR="003E12DE" w:rsidRPr="00D01E74" w:rsidRDefault="006068FD" w:rsidP="005B2102">
      <w:pPr>
        <w:pStyle w:val="P59"/>
        <w:rPr>
          <w:b/>
          <w:szCs w:val="24"/>
        </w:rPr>
      </w:pPr>
      <w:r w:rsidRPr="00D01E74">
        <w:rPr>
          <w:b/>
          <w:szCs w:val="24"/>
        </w:rPr>
        <w:t>предоставления муниципальной услуги</w:t>
      </w:r>
      <w:r w:rsidR="005B2102">
        <w:rPr>
          <w:b/>
          <w:szCs w:val="24"/>
        </w:rPr>
        <w:t xml:space="preserve"> </w:t>
      </w:r>
      <w:bookmarkStart w:id="0" w:name="_GoBack"/>
      <w:bookmarkEnd w:id="0"/>
      <w:r w:rsidRPr="00D01E74">
        <w:rPr>
          <w:b/>
          <w:szCs w:val="24"/>
        </w:rPr>
        <w:t>«</w:t>
      </w:r>
      <w:r w:rsidR="003E12DE" w:rsidRPr="00D01E74">
        <w:rPr>
          <w:b/>
          <w:szCs w:val="24"/>
        </w:rPr>
        <w:t>Перевод жилого помещения в нежилое помещение и нежилого помещения в жилое помещение</w:t>
      </w:r>
      <w:r w:rsidRPr="00D01E74">
        <w:rPr>
          <w:b/>
          <w:szCs w:val="24"/>
        </w:rPr>
        <w:t>»</w:t>
      </w:r>
    </w:p>
    <w:p w:rsidR="003E12DE" w:rsidRPr="00D01E74" w:rsidRDefault="003E12DE" w:rsidP="00D01E74">
      <w:pPr>
        <w:pStyle w:val="30"/>
        <w:tabs>
          <w:tab w:val="left" w:pos="-3420"/>
        </w:tabs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3E12DE" w:rsidRPr="00D01E74" w:rsidRDefault="003E12DE" w:rsidP="00D01E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1. Общие положения</w:t>
      </w:r>
    </w:p>
    <w:p w:rsidR="003E12DE" w:rsidRPr="00D01E74" w:rsidRDefault="00D01E74" w:rsidP="00D01E74">
      <w:pPr>
        <w:pStyle w:val="ConsPlusNormal"/>
        <w:widowControl w:val="0"/>
        <w:ind w:left="709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E12DE" w:rsidRPr="00D01E74">
        <w:rPr>
          <w:rFonts w:ascii="Times New Roman" w:hAnsi="Times New Roman"/>
          <w:sz w:val="24"/>
          <w:szCs w:val="24"/>
        </w:rPr>
        <w:t xml:space="preserve">Предмет регулирования административного регламента.  </w:t>
      </w:r>
    </w:p>
    <w:p w:rsidR="003E12DE" w:rsidRPr="00D01E74" w:rsidRDefault="00D01E74" w:rsidP="00D01E74">
      <w:pPr>
        <w:pStyle w:val="ConsPlusNormal"/>
        <w:widowControl w:val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3E12DE" w:rsidRPr="00D01E74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3E12DE" w:rsidRPr="00D01E74" w:rsidRDefault="00D01E74" w:rsidP="00D01E74">
      <w:pPr>
        <w:pStyle w:val="ConsPlusNormal"/>
        <w:widowControl w:val="0"/>
        <w:ind w:left="709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3E12DE" w:rsidRPr="00D01E74">
        <w:rPr>
          <w:rFonts w:ascii="Times New Roman" w:hAnsi="Times New Roman"/>
          <w:sz w:val="24"/>
          <w:szCs w:val="24"/>
        </w:rPr>
        <w:t>Круг заявителей.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1.3.1. Информация о порядке и условиях информирования предоставления муниципальной услуги предоставляется: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- официальный сайт уполномоченного органа);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путем размещения на региональном портале государственных и муниципальных услуг (далее - РПГУ), в случае если такой портал создан исполнительным органом государственной власти субъектов Российской Федерации;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сотрудником отдела МФЦ в соответствии с </w:t>
      </w:r>
      <w:hyperlink w:anchor="Par397" w:tooltip="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" w:history="1">
        <w:r w:rsidRPr="00D01E74">
          <w:rPr>
            <w:rFonts w:ascii="Times New Roman" w:hAnsi="Times New Roman"/>
            <w:sz w:val="24"/>
            <w:szCs w:val="24"/>
          </w:rPr>
          <w:t>пунктом 6.3</w:t>
        </w:r>
      </w:hyperlink>
      <w:r w:rsidR="00D01E74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Ответ на телефонный звонок должен содержать информацию о наименовании органа, в который обратился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</w:t>
      </w:r>
      <w:r w:rsidRPr="00D01E74">
        <w:rPr>
          <w:rFonts w:ascii="Times New Roman" w:hAnsi="Times New Roman"/>
          <w:sz w:val="24"/>
          <w:szCs w:val="24"/>
        </w:rPr>
        <w:lastRenderedPageBreak/>
        <w:t>гражданину сообщается номер телефона, по которому он может получить необходимую информацию.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</w:t>
      </w:r>
      <w:r w:rsidR="009929F9" w:rsidRPr="00D01E74">
        <w:rPr>
          <w:rFonts w:ascii="Times New Roman" w:hAnsi="Times New Roman"/>
          <w:sz w:val="24"/>
          <w:szCs w:val="24"/>
        </w:rPr>
        <w:t xml:space="preserve"> (https://mulinskoe.ru/)</w:t>
      </w:r>
      <w:r w:rsidRPr="00D01E74">
        <w:rPr>
          <w:rFonts w:ascii="Times New Roman" w:hAnsi="Times New Roman"/>
          <w:sz w:val="24"/>
          <w:szCs w:val="24"/>
        </w:rPr>
        <w:t>,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3E12DE" w:rsidRPr="00D01E74" w:rsidRDefault="003E12DE" w:rsidP="00D01E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3E12DE" w:rsidRPr="00D01E74" w:rsidRDefault="003E12DE" w:rsidP="00D01E74">
      <w:pPr>
        <w:pStyle w:val="ConsPlusNormal"/>
        <w:tabs>
          <w:tab w:val="left" w:pos="190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2.1. Наименование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Наименование муниципальной услуги - перевод жилого помещения в нежилое помещение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2.2. Наименование органа, предоставляющего муниципальную услугу.</w:t>
      </w:r>
    </w:p>
    <w:p w:rsidR="003E12DE" w:rsidRPr="00D01E74" w:rsidRDefault="00D01E74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Администрация Уржумского</w:t>
      </w:r>
      <w:r w:rsidR="004E3FF1" w:rsidRPr="00D01E7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E12DE" w:rsidRPr="00D01E74">
        <w:rPr>
          <w:rFonts w:ascii="Times New Roman" w:hAnsi="Times New Roman"/>
          <w:sz w:val="24"/>
          <w:szCs w:val="24"/>
        </w:rPr>
        <w:t>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МФЦ участвует в предоставлении муниципальной услуги в части: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информирования по вопросам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выдачи результата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Заявитель вправе подать заявление о переводе помещения через МФЦ в соответствии с соглашением о взаимодействии между МФЦ и уполномоченным органом, почтовым отправлением или с помощью ЕПГУ, РПГУ по форме в соответствии с Приложением № </w:t>
      </w:r>
      <w:r w:rsidR="002C65B6" w:rsidRPr="00D01E74">
        <w:rPr>
          <w:rFonts w:ascii="Times New Roman" w:hAnsi="Times New Roman"/>
          <w:sz w:val="24"/>
          <w:szCs w:val="24"/>
        </w:rPr>
        <w:t>1</w:t>
      </w:r>
      <w:r w:rsidRPr="00D01E74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2.3. Описание результата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</w:t>
      </w:r>
      <w:r w:rsidR="00D01E74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Российской</w:t>
      </w:r>
      <w:r w:rsidR="00D01E74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 xml:space="preserve">Федерации от 10 августа 2005 № 502 «Об утверждении формы уведомления о переводе (отказе в переводе) жилого (нежилого) помещения в нежилое (жилое) помещение» (Приложение № </w:t>
      </w:r>
      <w:r w:rsidR="00B3765F">
        <w:rPr>
          <w:rFonts w:ascii="Times New Roman" w:hAnsi="Times New Roman"/>
          <w:sz w:val="24"/>
          <w:szCs w:val="24"/>
        </w:rPr>
        <w:t xml:space="preserve">2 </w:t>
      </w:r>
      <w:r w:rsidRPr="00D01E74">
        <w:rPr>
          <w:rFonts w:ascii="Times New Roman" w:hAnsi="Times New Roman"/>
          <w:sz w:val="24"/>
          <w:szCs w:val="24"/>
        </w:rPr>
        <w:t>к настоящему административному регламенту).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в уполномоченном органе местного самоуправления на бумажном носителе при личном обращении;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в МФЦ на бумажном носителе при личном обращении;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почтовым отправлением;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- на ЕПГУ, РПГУ, в том числе в форме электронного документа, подписанного электронной подписью.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пунктом 3.1.3 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2.5. Нормативные правовые акты, регулирующие предоставление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2.6.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93"/>
      <w:bookmarkEnd w:id="1"/>
      <w:r w:rsidRPr="00D01E74">
        <w:rPr>
          <w:rFonts w:ascii="Times New Roman" w:hAnsi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которые заявитель представляет самостоятельно в уполномоченный орган: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заявление о переводе помещения;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поэтажный план дома, в котором находится переводимое помещение;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2.6.1.1</w:t>
      </w:r>
      <w:r w:rsidR="00D01E74" w:rsidRPr="00D01E74">
        <w:rPr>
          <w:rFonts w:ascii="Times New Roman" w:hAnsi="Times New Roman"/>
          <w:sz w:val="24"/>
          <w:szCs w:val="24"/>
        </w:rPr>
        <w:t xml:space="preserve">. </w:t>
      </w:r>
      <w:r w:rsidRPr="00D01E74">
        <w:rPr>
          <w:rFonts w:ascii="Times New Roman" w:hAnsi="Times New Roman"/>
          <w:sz w:val="24"/>
          <w:szCs w:val="24"/>
        </w:rPr>
        <w:t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В случае, если заявление подается через представителя заявителя посредством </w:t>
      </w:r>
      <w:r w:rsidR="00D01E74" w:rsidRPr="00D01E74">
        <w:rPr>
          <w:rFonts w:ascii="Times New Roman" w:hAnsi="Times New Roman"/>
          <w:sz w:val="24"/>
          <w:szCs w:val="24"/>
        </w:rPr>
        <w:t>ЕПГУ, РПГУ</w:t>
      </w:r>
      <w:r w:rsidRPr="00D01E74">
        <w:rPr>
          <w:rFonts w:ascii="Times New Roman" w:hAnsi="Times New Roman"/>
          <w:sz w:val="24"/>
          <w:szCs w:val="24"/>
        </w:rPr>
        <w:t>, и доверенность представителя заявителя изготовлена в электронной форме, такая</w:t>
      </w:r>
      <w:r w:rsidR="004E3FF1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04"/>
      <w:bookmarkEnd w:id="2"/>
      <w:r w:rsidRPr="00D01E74">
        <w:rPr>
          <w:rFonts w:ascii="Times New Roman" w:hAnsi="Times New Roman"/>
          <w:sz w:val="24"/>
          <w:szCs w:val="24"/>
        </w:rPr>
        <w:t xml:space="preserve">2.6.2. 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D01E74">
          <w:rPr>
            <w:rFonts w:ascii="Times New Roman" w:hAnsi="Times New Roman"/>
            <w:sz w:val="24"/>
            <w:szCs w:val="24"/>
          </w:rPr>
          <w:t>подпунктах</w:t>
        </w:r>
      </w:hyperlink>
      <w:r w:rsidR="00D01E74" w:rsidRPr="00D01E74">
        <w:rPr>
          <w:rFonts w:ascii="Times New Roman" w:hAnsi="Times New Roman"/>
          <w:sz w:val="24"/>
          <w:szCs w:val="24"/>
        </w:rPr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D01E74">
          <w:rPr>
            <w:rFonts w:ascii="Times New Roman" w:hAnsi="Times New Roman"/>
            <w:sz w:val="24"/>
            <w:szCs w:val="24"/>
          </w:rPr>
          <w:t>3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D01E74">
          <w:rPr>
            <w:rFonts w:ascii="Times New Roman" w:hAnsi="Times New Roman"/>
            <w:sz w:val="24"/>
            <w:szCs w:val="24"/>
          </w:rPr>
          <w:t>4 пункта 2.6.1</w:t>
        </w:r>
      </w:hyperlink>
      <w:r w:rsidRPr="00D01E74">
        <w:rPr>
          <w:rFonts w:ascii="Times New Roman" w:hAnsi="Times New Roman"/>
          <w:sz w:val="24"/>
          <w:szCs w:val="24"/>
        </w:rPr>
        <w:t>, а также в случае, если право на переводимое помещение</w:t>
      </w:r>
      <w:r w:rsidR="00D01E74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зарегистрировано</w:t>
      </w:r>
      <w:r w:rsidR="00D01E74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в</w:t>
      </w:r>
      <w:r w:rsidR="00D01E74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 xml:space="preserve">Едином государственном реестре недвижимости, документы, предусмотренные подпунктом 2 пункта 2.6.1 настоящего административного регламента. 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2.6.3. 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D01E74">
          <w:rPr>
            <w:rFonts w:ascii="Times New Roman" w:hAnsi="Times New Roman"/>
            <w:sz w:val="24"/>
            <w:szCs w:val="24"/>
          </w:rPr>
          <w:t>подпунктах</w:t>
        </w:r>
      </w:hyperlink>
      <w:r w:rsidRPr="00D01E74">
        <w:rPr>
          <w:rFonts w:ascii="Times New Roman" w:hAnsi="Times New Roman"/>
          <w:sz w:val="24"/>
          <w:szCs w:val="24"/>
        </w:rPr>
        <w:t xml:space="preserve">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D01E74">
          <w:rPr>
            <w:rFonts w:ascii="Times New Roman" w:hAnsi="Times New Roman"/>
            <w:sz w:val="24"/>
            <w:szCs w:val="24"/>
          </w:rPr>
          <w:t>3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D01E74">
          <w:rPr>
            <w:rFonts w:ascii="Times New Roman" w:hAnsi="Times New Roman"/>
            <w:sz w:val="24"/>
            <w:szCs w:val="24"/>
          </w:rPr>
          <w:t>4 пункта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2.6.1 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</w:t>
      </w:r>
      <w:r w:rsidRPr="00D01E74">
        <w:rPr>
          <w:rFonts w:ascii="Times New Roman" w:hAnsi="Times New Roman"/>
          <w:sz w:val="24"/>
          <w:szCs w:val="24"/>
        </w:rPr>
        <w:lastRenderedPageBreak/>
        <w:t>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16"/>
      <w:bookmarkEnd w:id="3"/>
      <w:r w:rsidRPr="00D01E74">
        <w:rPr>
          <w:rFonts w:ascii="Times New Roman" w:hAnsi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приостановления или отказа в предоставлении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3E12DE" w:rsidRPr="00D01E74" w:rsidRDefault="00D01E74" w:rsidP="00D01E74">
      <w:pPr>
        <w:pStyle w:val="ConsPlusNormal"/>
        <w:widowControl w:val="0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1) </w:t>
      </w:r>
      <w:r w:rsidR="003E12DE" w:rsidRPr="00D01E74">
        <w:rPr>
          <w:rFonts w:ascii="Times New Roman" w:hAnsi="Times New Roman"/>
          <w:sz w:val="24"/>
          <w:szCs w:val="24"/>
        </w:rPr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3E12DE" w:rsidRPr="00D01E74">
          <w:rPr>
            <w:rFonts w:ascii="Times New Roman" w:hAnsi="Times New Roman"/>
            <w:sz w:val="24"/>
            <w:szCs w:val="24"/>
          </w:rPr>
          <w:t>пунктом 2.6.1</w:t>
        </w:r>
      </w:hyperlink>
      <w:r w:rsidR="003E12DE" w:rsidRPr="00D01E74">
        <w:rPr>
          <w:rFonts w:ascii="Times New Roman" w:hAnsi="Times New Roman"/>
          <w:sz w:val="24"/>
          <w:szCs w:val="24"/>
        </w:rPr>
        <w:t>настоящего административного регламента, обязанность по представлению которых с учетом пункта 2.6.3</w:t>
      </w:r>
      <w:r w:rsidRPr="00D01E74">
        <w:rPr>
          <w:rFonts w:ascii="Times New Roman" w:hAnsi="Times New Roman"/>
          <w:sz w:val="24"/>
          <w:szCs w:val="24"/>
        </w:rPr>
        <w:t xml:space="preserve"> </w:t>
      </w:r>
      <w:r w:rsidR="003E12DE" w:rsidRPr="00D01E74">
        <w:rPr>
          <w:rFonts w:ascii="Times New Roman" w:hAnsi="Times New Roman"/>
          <w:sz w:val="24"/>
          <w:szCs w:val="24"/>
        </w:rPr>
        <w:t>настоящего административного регламента возложена на заявителя;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2)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пунктом 2.6.1</w:t>
        </w:r>
      </w:hyperlink>
      <w:r w:rsidRPr="00D01E74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пунктом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представления документов, определенных пунктом 2.6.1 настоящего административного регламента в ненадлежащий орган;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несоблюдение предусмотренных статьей 22 Жилищного кодекса условий перевода помещения, а именно: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а</w:t>
      </w:r>
      <w:r w:rsidR="00D01E74" w:rsidRPr="00D01E74">
        <w:rPr>
          <w:rFonts w:ascii="Times New Roman" w:hAnsi="Times New Roman"/>
          <w:sz w:val="24"/>
          <w:szCs w:val="24"/>
        </w:rPr>
        <w:t>) если</w:t>
      </w:r>
      <w:r w:rsidRPr="00D01E74">
        <w:rPr>
          <w:rFonts w:ascii="Times New Roman" w:hAnsi="Times New Roman"/>
          <w:sz w:val="24"/>
          <w:szCs w:val="24"/>
        </w:rPr>
        <w:t xml:space="preserve">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в) если право собственности на переводимое помещение обременено правами каких-либо лиц;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квартира расположена на первом этаже указанного дома;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е) также не допускается:</w:t>
      </w:r>
    </w:p>
    <w:p w:rsidR="003E12DE" w:rsidRPr="00D01E74" w:rsidRDefault="003E12DE" w:rsidP="00D01E74">
      <w:pPr>
        <w:ind w:firstLine="709"/>
        <w:jc w:val="both"/>
        <w:rPr>
          <w:rFonts w:cs="Times New Roman"/>
          <w:color w:val="000000"/>
        </w:rPr>
      </w:pPr>
      <w:r w:rsidRPr="00D01E74">
        <w:rPr>
          <w:rFonts w:cs="Times New Roman"/>
        </w:rPr>
        <w:t>-перевод жилого помещения в наемном доме социального использования в нежилое помещение;</w:t>
      </w:r>
    </w:p>
    <w:p w:rsidR="003E12DE" w:rsidRPr="00D01E74" w:rsidRDefault="003E12DE" w:rsidP="00D01E74">
      <w:pPr>
        <w:ind w:firstLine="709"/>
        <w:jc w:val="both"/>
        <w:rPr>
          <w:rFonts w:cs="Times New Roman"/>
        </w:rPr>
      </w:pPr>
      <w:r w:rsidRPr="00D01E74">
        <w:rPr>
          <w:rFonts w:cs="Times New Roman"/>
          <w:color w:val="000000"/>
        </w:rPr>
        <w:t xml:space="preserve">- </w:t>
      </w:r>
      <w:r w:rsidRPr="00D01E74">
        <w:rPr>
          <w:rFonts w:cs="Times New Roman"/>
        </w:rPr>
        <w:t>перевод жилого помещения в нежилое помещение в целях осуществления религиозной деятельности;</w:t>
      </w:r>
    </w:p>
    <w:p w:rsidR="003E12DE" w:rsidRPr="00D01E74" w:rsidRDefault="003E12DE" w:rsidP="00D01E74">
      <w:pPr>
        <w:ind w:firstLine="709"/>
        <w:jc w:val="both"/>
        <w:rPr>
          <w:rFonts w:cs="Times New Roman"/>
        </w:rPr>
      </w:pPr>
      <w:r w:rsidRPr="00D01E74">
        <w:rPr>
          <w:rFonts w:cs="Times New Roman"/>
        </w:rPr>
        <w:t>- перевод нежилого помещения в жилое помещение если такое помещение не отвечает требованиям, установленным</w:t>
      </w:r>
      <w:r w:rsidR="004E3FF1" w:rsidRPr="00D01E74">
        <w:rPr>
          <w:rFonts w:cs="Times New Roman"/>
        </w:rPr>
        <w:t xml:space="preserve"> </w:t>
      </w:r>
      <w:r w:rsidRPr="00D01E74">
        <w:rPr>
          <w:rFonts w:cs="Times New Roman"/>
        </w:rPr>
        <w:t>Постановлением Правительства РФ от</w:t>
      </w:r>
      <w:r w:rsidR="00D01E74" w:rsidRPr="00D01E74">
        <w:rPr>
          <w:rFonts w:cs="Times New Roman"/>
        </w:rPr>
        <w:t xml:space="preserve"> </w:t>
      </w:r>
      <w:r w:rsidRPr="00D01E74">
        <w:rPr>
          <w:rFonts w:cs="Times New Roman"/>
        </w:rPr>
        <w:t>28</w:t>
      </w:r>
      <w:r w:rsidR="00D01E74" w:rsidRPr="00D01E74">
        <w:rPr>
          <w:rFonts w:cs="Times New Roman"/>
        </w:rPr>
        <w:t xml:space="preserve"> </w:t>
      </w:r>
      <w:r w:rsidRPr="00D01E74">
        <w:rPr>
          <w:rFonts w:cs="Times New Roman"/>
        </w:rPr>
        <w:t>января</w:t>
      </w:r>
      <w:r w:rsidR="00D01E74" w:rsidRPr="00D01E74">
        <w:rPr>
          <w:rFonts w:cs="Times New Roman"/>
        </w:rPr>
        <w:t xml:space="preserve"> </w:t>
      </w:r>
      <w:r w:rsidRPr="00D01E74">
        <w:rPr>
          <w:rFonts w:cs="Times New Roman"/>
        </w:rPr>
        <w:t>2006</w:t>
      </w:r>
      <w:r w:rsidR="00D01E74" w:rsidRPr="00D01E74">
        <w:rPr>
          <w:rFonts w:cs="Times New Roman"/>
        </w:rPr>
        <w:t xml:space="preserve"> </w:t>
      </w:r>
      <w:r w:rsidRPr="00D01E74">
        <w:rPr>
          <w:rFonts w:cs="Times New Roman"/>
        </w:rPr>
        <w:t>г</w:t>
      </w:r>
      <w:r w:rsidR="00D01E74" w:rsidRPr="00D01E74">
        <w:rPr>
          <w:rFonts w:cs="Times New Roman"/>
        </w:rPr>
        <w:t xml:space="preserve">ода </w:t>
      </w:r>
      <w:r w:rsidRPr="00D01E74">
        <w:rPr>
          <w:rFonts w:cs="Times New Roman"/>
        </w:rPr>
        <w:t>№</w:t>
      </w:r>
      <w:r w:rsidR="00D01E74" w:rsidRPr="00D01E74">
        <w:rPr>
          <w:rFonts w:cs="Times New Roman"/>
        </w:rPr>
        <w:t xml:space="preserve"> </w:t>
      </w:r>
      <w:r w:rsidRPr="00D01E74">
        <w:rPr>
          <w:rFonts w:cs="Times New Roman"/>
        </w:rPr>
        <w:t>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пункте 2.6.1</w:t>
        </w:r>
      </w:hyperlink>
      <w:r w:rsidRPr="00D01E74">
        <w:rPr>
          <w:rFonts w:ascii="Times New Roman" w:hAnsi="Times New Roman"/>
          <w:sz w:val="24"/>
          <w:szCs w:val="24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127"/>
      <w:bookmarkEnd w:id="4"/>
      <w:r w:rsidRPr="00D01E74">
        <w:rPr>
          <w:rFonts w:ascii="Times New Roman" w:hAnsi="Times New Roman"/>
          <w:sz w:val="24"/>
          <w:szCs w:val="24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3E12DE" w:rsidRPr="00D01E74" w:rsidRDefault="00D01E74" w:rsidP="00D01E74">
      <w:pPr>
        <w:pStyle w:val="ConsPlusNormal"/>
        <w:widowControl w:val="0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1) </w:t>
      </w:r>
      <w:r w:rsidR="003E12DE" w:rsidRPr="00D01E74">
        <w:rPr>
          <w:rFonts w:ascii="Times New Roman" w:hAnsi="Times New Roman"/>
          <w:sz w:val="24"/>
          <w:szCs w:val="24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E12DE" w:rsidRPr="00D01E74" w:rsidRDefault="00D01E74" w:rsidP="00D01E74">
      <w:pPr>
        <w:pStyle w:val="ConsPlusNormal"/>
        <w:widowControl w:val="0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2) </w:t>
      </w:r>
      <w:r w:rsidR="003E12DE" w:rsidRPr="00D01E74">
        <w:rPr>
          <w:rFonts w:ascii="Times New Roman" w:hAnsi="Times New Roman"/>
          <w:sz w:val="24"/>
          <w:szCs w:val="24"/>
        </w:rP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организациями, предоставляющими данные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2.12.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2.13. Срок и порядок регистрации запроса заявителя о предоставлении государственной или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2.14.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2.14.1.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2.14.2.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СНиП 35-01-2001».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2.14.3.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2.15. Показатели доступности и качества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Количество взаимодействий заявителя с сотрудником уполномоченного органа при предоставлении муниципальной услуги - 2.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2.15.1. Иными показателями качества и доступности предоставления муниципальной услуги являются: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2.15.2.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2.15.3.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для подачи заявления и документов;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2.15.4.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2.16.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2.16.1. Заявитель предоставляет документы в орган, осуществляющий перевод помещения,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2.16.2. Заявитель вправе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пункте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2.16.3. При предоставлении муниципальной услуги в электронной форме посредством ЕПГУ, РПГУ заявителю обеспечивается: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запись на прием в уполномоченный орган для подачи заявления и документов;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формирование запроса;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получение результата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получение сведений о ходе выполнения запроса.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E12DE" w:rsidRPr="00D01E74" w:rsidRDefault="003E12DE" w:rsidP="00D01E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3. Состав, последовательность и сроки выполнения</w:t>
      </w:r>
      <w:r w:rsidR="00D01E74">
        <w:rPr>
          <w:rFonts w:ascii="Times New Roman" w:hAnsi="Times New Roman" w:cs="Times New Roman"/>
        </w:rPr>
        <w:t xml:space="preserve"> </w:t>
      </w:r>
      <w:r w:rsidRPr="00D01E74">
        <w:rPr>
          <w:rFonts w:ascii="Times New Roman" w:hAnsi="Times New Roman" w:cs="Times New Roman"/>
        </w:rPr>
        <w:t>административных процедур (действий), требования к порядку</w:t>
      </w:r>
      <w:r w:rsidR="00D01E74">
        <w:rPr>
          <w:rFonts w:ascii="Times New Roman" w:hAnsi="Times New Roman" w:cs="Times New Roman"/>
        </w:rPr>
        <w:t xml:space="preserve"> </w:t>
      </w:r>
      <w:r w:rsidRPr="00D01E74">
        <w:rPr>
          <w:rFonts w:ascii="Times New Roman" w:hAnsi="Times New Roman" w:cs="Times New Roman"/>
        </w:rPr>
        <w:t>их выполнения, в том числе особенности выполнения</w:t>
      </w:r>
      <w:r w:rsidR="00D01E74">
        <w:rPr>
          <w:rFonts w:ascii="Times New Roman" w:hAnsi="Times New Roman" w:cs="Times New Roman"/>
        </w:rPr>
        <w:t xml:space="preserve"> </w:t>
      </w:r>
      <w:r w:rsidRPr="00D01E74">
        <w:rPr>
          <w:rFonts w:ascii="Times New Roman" w:hAnsi="Times New Roman" w:cs="Times New Roman"/>
        </w:rPr>
        <w:t>административных процедур (действий) в электронной форме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 Исчерпывающий перечень административных процедур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прием и регистрация заявления и документов на предоставление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принятие решения о переводе или об отказе в переводе жилого помещения в нежилое или нежилого помещения в жилое помещение;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выдача (направление) документов по результатам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3.1.1. Прием и регистрация заявления и документов на предоставление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3.1.1.1. 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ЕПГ, РПГУ либо через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3.1.1.2.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текст в заявлении о переводе помещения поддается прочтению;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в заявлении о переводе помещения указаны фамилия, имя, отчество (последнее - при наличии) физического лица либо наименование юридического лица;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заявление о переводе помещения подписано заявителем или уполномоченный представитель;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прилагаются документы, необходимые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</w:t>
      </w:r>
      <w:r w:rsidR="00D01E74" w:rsidRPr="00D01E74">
        <w:rPr>
          <w:rFonts w:ascii="Times New Roman" w:hAnsi="Times New Roman"/>
          <w:sz w:val="24"/>
          <w:szCs w:val="24"/>
        </w:rPr>
        <w:t>день с</w:t>
      </w:r>
      <w:r w:rsidRPr="00D01E74">
        <w:rPr>
          <w:rFonts w:ascii="Times New Roman" w:hAnsi="Times New Roman"/>
          <w:sz w:val="24"/>
          <w:szCs w:val="24"/>
        </w:rPr>
        <w:t xml:space="preserve"> момента поступления заявления.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Критерий принятия решения: поступление заявления о 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Информация о приеме заявления </w:t>
      </w:r>
      <w:r w:rsidR="00D01E74" w:rsidRPr="00D01E74">
        <w:rPr>
          <w:rFonts w:ascii="Times New Roman" w:hAnsi="Times New Roman"/>
          <w:sz w:val="24"/>
          <w:szCs w:val="24"/>
        </w:rPr>
        <w:t>о переводе</w:t>
      </w:r>
      <w:r w:rsidRPr="00D01E74">
        <w:rPr>
          <w:rFonts w:ascii="Times New Roman" w:hAnsi="Times New Roman"/>
          <w:sz w:val="24"/>
          <w:szCs w:val="24"/>
        </w:rPr>
        <w:t xml:space="preserve"> помещения и приложенных к нему документов фиксируется в системе электронного документооборота и (или) журнале </w:t>
      </w:r>
      <w:r w:rsidRPr="00D01E74">
        <w:rPr>
          <w:rFonts w:ascii="Times New Roman" w:hAnsi="Times New Roman"/>
          <w:sz w:val="24"/>
          <w:szCs w:val="24"/>
        </w:rPr>
        <w:lastRenderedPageBreak/>
        <w:t>регистрации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3.1.1.3. 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направлении заявления о переводе помещения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проверяет электронные образы документов на отсутствие компьютерных вирусов и искаженной информации;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Критерий принятия решения: поступление заявления о 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прием, регистрация заявления о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3.1.1.4.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 xml:space="preserve">переводе помещения и приложенных к нему документов, </w:t>
      </w:r>
      <w:r w:rsidRPr="00D01E74">
        <w:rPr>
          <w:rFonts w:ascii="Times New Roman" w:hAnsi="Times New Roman"/>
          <w:sz w:val="24"/>
          <w:szCs w:val="24"/>
        </w:rPr>
        <w:lastRenderedPageBreak/>
        <w:t>поступивших посредством почтовой связи, составляет 1 рабочий день с момента получения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Критерий принятия решения: поступление заявления о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день регистрации заявления о переводе помещения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D01E74">
          <w:rPr>
            <w:rFonts w:ascii="Times New Roman" w:hAnsi="Times New Roman"/>
            <w:sz w:val="24"/>
            <w:szCs w:val="24"/>
          </w:rPr>
          <w:t>подпунктами 2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D01E74">
          <w:rPr>
            <w:rFonts w:ascii="Times New Roman" w:hAnsi="Times New Roman"/>
            <w:sz w:val="24"/>
            <w:szCs w:val="24"/>
          </w:rPr>
          <w:t>3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D01E74">
          <w:rPr>
            <w:rFonts w:ascii="Times New Roman" w:hAnsi="Times New Roman"/>
            <w:sz w:val="24"/>
            <w:szCs w:val="24"/>
          </w:rPr>
          <w:t>4 пункта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Должностное лицо уполномоченного органа при получении заявления о переводе помещения и приложенных к нему документов, поручает специалисту соответствующего отдела произвести их проверку.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D01E74">
          <w:rPr>
            <w:rFonts w:ascii="Times New Roman" w:hAnsi="Times New Roman"/>
            <w:sz w:val="24"/>
            <w:szCs w:val="24"/>
          </w:rPr>
          <w:t>подпунктами 2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D01E74">
          <w:rPr>
            <w:rFonts w:ascii="Times New Roman" w:hAnsi="Times New Roman"/>
            <w:sz w:val="24"/>
            <w:szCs w:val="24"/>
          </w:rPr>
          <w:t>3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D01E74">
          <w:rPr>
            <w:rFonts w:ascii="Times New Roman" w:hAnsi="Times New Roman"/>
            <w:sz w:val="24"/>
            <w:szCs w:val="24"/>
          </w:rPr>
          <w:t>4 пункта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регламента, принимается решение о направлении соответствующих межведомственных запросов.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Межведомственные запросы направляются в срок, не превышающий 3 рабочих дней со дня регистрации заявления о переводе помещения и приложенных к нему документов от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В случае </w:t>
      </w:r>
      <w:r w:rsidR="00D01E74" w:rsidRPr="00D01E74">
        <w:rPr>
          <w:rFonts w:ascii="Times New Roman" w:hAnsi="Times New Roman"/>
          <w:sz w:val="24"/>
          <w:szCs w:val="24"/>
        </w:rPr>
        <w:t>не поступления</w:t>
      </w:r>
      <w:r w:rsidRPr="00D01E74">
        <w:rPr>
          <w:rFonts w:ascii="Times New Roman" w:hAnsi="Times New Roman"/>
          <w:sz w:val="24"/>
          <w:szCs w:val="24"/>
        </w:rPr>
        <w:t xml:space="preserve"> ответа на межведомственный запрос </w:t>
      </w:r>
      <w:r w:rsidR="00D01E74" w:rsidRPr="00D01E74">
        <w:rPr>
          <w:rFonts w:ascii="Times New Roman" w:hAnsi="Times New Roman"/>
          <w:sz w:val="24"/>
          <w:szCs w:val="24"/>
        </w:rPr>
        <w:t>в срок,</w:t>
      </w:r>
      <w:r w:rsidRPr="00D01E74">
        <w:rPr>
          <w:rFonts w:ascii="Times New Roman" w:hAnsi="Times New Roman"/>
          <w:sz w:val="24"/>
          <w:szCs w:val="24"/>
        </w:rPr>
        <w:t xml:space="preserve"> установленный пунктом 2.6.3административного регламента принимаются </w:t>
      </w:r>
      <w:r w:rsidR="00D01E74" w:rsidRPr="00D01E74">
        <w:rPr>
          <w:rFonts w:ascii="Times New Roman" w:hAnsi="Times New Roman"/>
          <w:sz w:val="24"/>
          <w:szCs w:val="24"/>
        </w:rPr>
        <w:t>меры в</w:t>
      </w:r>
      <w:r w:rsidRPr="00D01E74">
        <w:rPr>
          <w:rFonts w:ascii="Times New Roman" w:hAnsi="Times New Roman"/>
          <w:sz w:val="24"/>
          <w:szCs w:val="24"/>
        </w:rPr>
        <w:t xml:space="preserve"> </w:t>
      </w:r>
      <w:r w:rsidR="00D01E74" w:rsidRPr="00D01E74">
        <w:rPr>
          <w:rFonts w:ascii="Times New Roman" w:hAnsi="Times New Roman"/>
          <w:sz w:val="24"/>
          <w:szCs w:val="24"/>
        </w:rPr>
        <w:t xml:space="preserve">соответствии подпунктом </w:t>
      </w:r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D01E74">
          <w:rPr>
            <w:rFonts w:ascii="Times New Roman" w:hAnsi="Times New Roman"/>
            <w:sz w:val="24"/>
            <w:szCs w:val="24"/>
          </w:rPr>
          <w:t>подпунктами 2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D01E74">
          <w:rPr>
            <w:rFonts w:ascii="Times New Roman" w:hAnsi="Times New Roman"/>
            <w:sz w:val="24"/>
            <w:szCs w:val="24"/>
          </w:rPr>
          <w:t>3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D01E74">
          <w:rPr>
            <w:rFonts w:ascii="Times New Roman" w:hAnsi="Times New Roman"/>
            <w:sz w:val="24"/>
            <w:szCs w:val="24"/>
          </w:rPr>
          <w:t>4 пункта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3.1.3 Принятие решения о переводе или об отказе в переводе жилого помещения в нежилое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 органом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пункте 2.6.1</w:t>
        </w:r>
      </w:hyperlink>
      <w:r w:rsidRPr="00D01E74">
        <w:rPr>
          <w:rFonts w:ascii="Times New Roman" w:hAnsi="Times New Roman"/>
          <w:sz w:val="24"/>
          <w:szCs w:val="24"/>
        </w:rPr>
        <w:t xml:space="preserve">настоящего </w:t>
      </w:r>
      <w:r w:rsidRPr="00D01E74">
        <w:rPr>
          <w:rFonts w:ascii="Times New Roman" w:hAnsi="Times New Roman"/>
          <w:sz w:val="24"/>
          <w:szCs w:val="24"/>
        </w:rPr>
        <w:lastRenderedPageBreak/>
        <w:t>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должностное лицо уполномоченного органа.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</w:t>
      </w:r>
      <w:r w:rsidR="00D01E74" w:rsidRPr="00D01E74">
        <w:rPr>
          <w:rFonts w:ascii="Times New Roman" w:hAnsi="Times New Roman"/>
          <w:sz w:val="24"/>
          <w:szCs w:val="24"/>
        </w:rPr>
        <w:t>жилое помещение</w:t>
      </w:r>
      <w:r w:rsidRPr="00D01E74">
        <w:rPr>
          <w:rFonts w:ascii="Times New Roman" w:hAnsi="Times New Roman"/>
          <w:sz w:val="24"/>
          <w:szCs w:val="24"/>
        </w:rPr>
        <w:t xml:space="preserve">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</w:t>
      </w:r>
      <w:r w:rsidR="00D01E74" w:rsidRPr="00D01E74">
        <w:rPr>
          <w:rFonts w:ascii="Times New Roman" w:hAnsi="Times New Roman"/>
          <w:sz w:val="24"/>
          <w:szCs w:val="24"/>
        </w:rPr>
        <w:t>жилое помещение</w:t>
      </w:r>
      <w:r w:rsidRPr="00D01E74">
        <w:rPr>
          <w:rFonts w:ascii="Times New Roman" w:hAnsi="Times New Roman"/>
          <w:sz w:val="24"/>
          <w:szCs w:val="24"/>
        </w:rPr>
        <w:t xml:space="preserve">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пунктом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 xml:space="preserve">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пунктом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регламента, в течение пятнадцати рабочих дней со дня направления уведомления.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Решение о переводе или об отказе в переводе жилого помещения в нежилое помещение или нежилого помещения в </w:t>
      </w:r>
      <w:r w:rsidR="00D01E74" w:rsidRPr="00D01E74">
        <w:rPr>
          <w:rFonts w:ascii="Times New Roman" w:hAnsi="Times New Roman"/>
          <w:sz w:val="24"/>
          <w:szCs w:val="24"/>
        </w:rPr>
        <w:t>жилое помещение</w:t>
      </w:r>
      <w:r w:rsidRPr="00D01E74">
        <w:rPr>
          <w:rFonts w:ascii="Times New Roman" w:hAnsi="Times New Roman"/>
          <w:sz w:val="24"/>
          <w:szCs w:val="24"/>
        </w:rPr>
        <w:t xml:space="preserve"> подписывается должностным лицом уполномоченного органа в двух экземплярах и передается специалисту, ответственному за прием-выдачу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В случае представления заявления о переводе </w:t>
      </w:r>
      <w:r w:rsidR="00D01E74" w:rsidRPr="00D01E74">
        <w:rPr>
          <w:rFonts w:ascii="Times New Roman" w:hAnsi="Times New Roman"/>
          <w:sz w:val="24"/>
          <w:szCs w:val="24"/>
        </w:rPr>
        <w:t>помещения через</w:t>
      </w:r>
      <w:r w:rsidRPr="00D01E74">
        <w:rPr>
          <w:rFonts w:ascii="Times New Roman" w:hAnsi="Times New Roman"/>
          <w:sz w:val="24"/>
          <w:szCs w:val="24"/>
        </w:rPr>
        <w:t xml:space="preserve"> МФЦ документ, подтверждающий принятие решения, направляется в МФЦ, если иной способ его получения не указан заявителем.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помещение не может превышать срока пяти дней со дня представления в уполномоченный орган документов, обязанность по представлению которых в соответствии с пунктом 2.6.1 настоящего административного регламента возложена на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2.7настоящегоадминистративного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поступление к специалисту, ответственному за прием-выдачу документов, решения о переводе или об отказе в переводе жилого помещения в нежилое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документ, удостоверяющий личность заявителя;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расписка в получении документов (при ее наличии у заявителя).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устанавливает личность заявителя либо его представителя;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проверяет правомочия представителя заявителя действовать от имени заявителя при получении документов;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выдает документы;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отказывает в выдаче результата предоставления муниципальной услуги в случаях: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обратившееся лицо отказалось предъявить документ, удостоверяющий его личность.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устанавливает личность заявителя либо его представителя;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проверяет правомочия представителя заявителя действовать от имени заявителя при получении документов;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случае, если принято решение о переводе или об отказе в переводе жилого помещения в нежилое и нежилого помещения в жилое помещение,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Максимальный срок выполнения данной административной процедуры составляет 3 рабочих дня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со дня принятия решения о переводе или об отказе в переводе жилого помещения в нежилое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Критерий принятия решения: принятие решения о переводе или об отказе в переводе жилого помещения в нежилое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3E12DE" w:rsidRPr="00D01E74" w:rsidRDefault="003E12DE" w:rsidP="00D01E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4. Формы контроля за исполнением</w:t>
      </w:r>
      <w:r w:rsidR="00D01E74">
        <w:rPr>
          <w:rFonts w:ascii="Times New Roman" w:hAnsi="Times New Roman" w:cs="Times New Roman"/>
        </w:rPr>
        <w:t xml:space="preserve"> </w:t>
      </w:r>
      <w:r w:rsidRPr="00D01E74">
        <w:rPr>
          <w:rFonts w:ascii="Times New Roman" w:hAnsi="Times New Roman" w:cs="Times New Roman"/>
        </w:rPr>
        <w:t>административного регламента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уполномоченного органа.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Периодичность осуществления плановых проверок - не реже одного раза в квартал.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E12DE" w:rsidRPr="00D01E74" w:rsidRDefault="003E12DE" w:rsidP="00D01E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5. Досудебный (внесудебный) порядок обжалования решений</w:t>
      </w:r>
      <w:r w:rsidR="00D01E74">
        <w:rPr>
          <w:rFonts w:ascii="Times New Roman" w:hAnsi="Times New Roman" w:cs="Times New Roman"/>
        </w:rPr>
        <w:t xml:space="preserve"> </w:t>
      </w:r>
      <w:r w:rsidRPr="00D01E74">
        <w:rPr>
          <w:rFonts w:ascii="Times New Roman" w:hAnsi="Times New Roman" w:cs="Times New Roman"/>
        </w:rPr>
        <w:t>и действий (бездействия) органов, предоставляющих</w:t>
      </w:r>
      <w:r w:rsidR="00D01E74">
        <w:rPr>
          <w:rFonts w:ascii="Times New Roman" w:hAnsi="Times New Roman" w:cs="Times New Roman"/>
        </w:rPr>
        <w:t xml:space="preserve"> </w:t>
      </w:r>
      <w:r w:rsidRPr="00D01E74">
        <w:rPr>
          <w:rFonts w:ascii="Times New Roman" w:hAnsi="Times New Roman" w:cs="Times New Roman"/>
        </w:rPr>
        <w:t>муниципальные услуги, а также</w:t>
      </w:r>
      <w:r w:rsidR="00D01E74">
        <w:rPr>
          <w:rFonts w:ascii="Times New Roman" w:hAnsi="Times New Roman" w:cs="Times New Roman"/>
        </w:rPr>
        <w:t xml:space="preserve"> </w:t>
      </w:r>
      <w:r w:rsidRPr="00D01E74">
        <w:rPr>
          <w:rFonts w:ascii="Times New Roman" w:hAnsi="Times New Roman" w:cs="Times New Roman"/>
        </w:rPr>
        <w:t>их должностных лиц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58"/>
      <w:bookmarkEnd w:id="5"/>
      <w:r w:rsidRPr="00D01E74">
        <w:rPr>
          <w:rFonts w:ascii="Times New Roman" w:hAnsi="Times New Roman"/>
          <w:sz w:val="24"/>
          <w:szCs w:val="24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3) требование у заявителя </w:t>
      </w:r>
      <w:r w:rsidR="00D01E74" w:rsidRPr="00D01E74">
        <w:rPr>
          <w:rFonts w:ascii="Times New Roman" w:hAnsi="Times New Roman"/>
          <w:sz w:val="24"/>
          <w:szCs w:val="24"/>
        </w:rPr>
        <w:t>документов или</w:t>
      </w:r>
      <w:r w:rsidRPr="00D01E74">
        <w:rPr>
          <w:rFonts w:ascii="Times New Roman" w:hAnsi="Times New Roman"/>
          <w:sz w:val="24"/>
          <w:szCs w:val="24"/>
        </w:rPr>
        <w:t xml:space="preserve">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N 210-ФЗ.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Жалоба должна содержать: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</w:t>
      </w:r>
      <w:r w:rsidRPr="00D01E74">
        <w:rPr>
          <w:rFonts w:ascii="Times New Roman" w:hAnsi="Times New Roman"/>
          <w:sz w:val="24"/>
          <w:szCs w:val="24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3E12DE" w:rsidRPr="00D01E74" w:rsidRDefault="003E12DE" w:rsidP="00D01E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6. Особенности выполнения административных</w:t>
      </w:r>
      <w:r w:rsidR="00D01E74">
        <w:rPr>
          <w:rFonts w:ascii="Times New Roman" w:hAnsi="Times New Roman" w:cs="Times New Roman"/>
        </w:rPr>
        <w:t xml:space="preserve"> </w:t>
      </w:r>
      <w:r w:rsidRPr="00D01E74">
        <w:rPr>
          <w:rFonts w:ascii="Times New Roman" w:hAnsi="Times New Roman" w:cs="Times New Roman"/>
        </w:rPr>
        <w:t>процедур (действий) в МФЦ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397"/>
      <w:bookmarkEnd w:id="6"/>
      <w:r w:rsidRPr="00D01E74">
        <w:rPr>
          <w:rFonts w:ascii="Times New Roman" w:hAnsi="Times New Roman"/>
          <w:sz w:val="24"/>
          <w:szCs w:val="24"/>
        </w:rPr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личном обращении заявителя в МФЦ сотрудник, ответственный за прием документов: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проверяет представленное заявление и документы на предмет: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текст в заявлении поддается прочтению;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заявление подписано уполномоченным лицом;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приложены документы, необходимые для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5) соответствие данных документа, удостоверяющего личность, данным, указанным в заявлении и необходимых документах;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выдает расписку в получении документов на предоставление услуги, сформированную в АИС МФЦ;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D01E74">
          <w:rPr>
            <w:rFonts w:ascii="Times New Roman" w:hAnsi="Times New Roman"/>
            <w:sz w:val="24"/>
            <w:szCs w:val="24"/>
          </w:rPr>
          <w:t>пунктом 5.1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3E12DE" w:rsidRPr="00E62C07" w:rsidRDefault="003E12DE" w:rsidP="00E62C07">
      <w:pPr>
        <w:ind w:firstLine="567"/>
        <w:jc w:val="both"/>
        <w:rPr>
          <w:rFonts w:cs="Times New Roman"/>
          <w:b/>
          <w:sz w:val="28"/>
          <w:szCs w:val="28"/>
        </w:rPr>
      </w:pPr>
    </w:p>
    <w:p w:rsidR="006068FD" w:rsidRPr="00E62C07" w:rsidRDefault="006068FD" w:rsidP="00E62C07">
      <w:pPr>
        <w:autoSpaceDE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6068FD" w:rsidRPr="00E62C07" w:rsidRDefault="006068FD" w:rsidP="00E62C07">
      <w:pPr>
        <w:ind w:firstLine="567"/>
        <w:jc w:val="both"/>
        <w:rPr>
          <w:rFonts w:cs="Times New Roman"/>
          <w:sz w:val="28"/>
          <w:szCs w:val="28"/>
        </w:rPr>
      </w:pPr>
    </w:p>
    <w:p w:rsidR="003E12DE" w:rsidRPr="00E62C07" w:rsidRDefault="0013342E" w:rsidP="00E62C07">
      <w:pPr>
        <w:pStyle w:val="Standard"/>
        <w:tabs>
          <w:tab w:val="left" w:pos="6054"/>
        </w:tabs>
        <w:autoSpaceDE w:val="0"/>
        <w:jc w:val="right"/>
        <w:rPr>
          <w:sz w:val="28"/>
          <w:szCs w:val="28"/>
        </w:rPr>
      </w:pPr>
      <w:r w:rsidRPr="00E62C07">
        <w:rPr>
          <w:sz w:val="28"/>
          <w:szCs w:val="28"/>
        </w:rPr>
        <w:br w:type="page"/>
      </w:r>
    </w:p>
    <w:p w:rsidR="003E12DE" w:rsidRPr="00D01E74" w:rsidRDefault="003E12DE" w:rsidP="00D01E74">
      <w:pPr>
        <w:pStyle w:val="ConsPlusNormal"/>
        <w:ind w:left="5386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D01E74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E12DE" w:rsidRPr="00D01E74" w:rsidRDefault="003E12DE" w:rsidP="00D01E74">
      <w:pPr>
        <w:pStyle w:val="ConsPlusNormal"/>
        <w:ind w:left="5386" w:firstLine="0"/>
        <w:jc w:val="both"/>
        <w:rPr>
          <w:rFonts w:ascii="Times New Roman" w:hAnsi="Times New Roman"/>
          <w:sz w:val="28"/>
          <w:szCs w:val="28"/>
        </w:rPr>
      </w:pPr>
      <w:r w:rsidRPr="00D01E7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E12DE" w:rsidRDefault="003E12DE" w:rsidP="00E45317">
      <w:pPr>
        <w:pStyle w:val="1"/>
        <w:spacing w:after="31"/>
        <w:ind w:left="652" w:right="713"/>
        <w:jc w:val="center"/>
      </w:pPr>
      <w:bookmarkStart w:id="7" w:name="Par436"/>
      <w:bookmarkEnd w:id="7"/>
      <w:r>
        <w:t>Форма заявления о предоставлении муниципальной услуги</w:t>
      </w:r>
    </w:p>
    <w:p w:rsidR="003E12DE" w:rsidRDefault="003E12DE" w:rsidP="003E12DE">
      <w:pPr>
        <w:ind w:right="15"/>
        <w:jc w:val="right"/>
      </w:pP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D01E74" w:rsidRDefault="003E12DE" w:rsidP="00D01E74">
      <w:pPr>
        <w:ind w:left="4536"/>
        <w:rPr>
          <w:sz w:val="20"/>
          <w:szCs w:val="20"/>
        </w:rPr>
      </w:pPr>
      <w:r w:rsidRPr="00D01E74">
        <w:rPr>
          <w:sz w:val="20"/>
          <w:szCs w:val="20"/>
        </w:rPr>
        <w:t>(</w:t>
      </w:r>
      <w:r w:rsidRPr="00D01E74">
        <w:rPr>
          <w:i/>
          <w:sz w:val="20"/>
          <w:szCs w:val="20"/>
        </w:rPr>
        <w:t>наименование уполномоченного органа исполнительной  власти субъекта Российской Федерации</w:t>
      </w:r>
      <w:r w:rsidR="00B3765F">
        <w:rPr>
          <w:i/>
          <w:sz w:val="20"/>
          <w:szCs w:val="20"/>
        </w:rPr>
        <w:t xml:space="preserve"> </w:t>
      </w:r>
      <w:r w:rsidRPr="00D01E74">
        <w:rPr>
          <w:i/>
          <w:sz w:val="20"/>
          <w:szCs w:val="20"/>
        </w:rPr>
        <w:t>или органа местного самоуправления</w:t>
      </w:r>
      <w:r w:rsidRPr="00D01E74">
        <w:rPr>
          <w:sz w:val="20"/>
          <w:szCs w:val="20"/>
        </w:rPr>
        <w:t>)</w:t>
      </w:r>
    </w:p>
    <w:p w:rsidR="003E12DE" w:rsidRDefault="003E12DE" w:rsidP="00D01E74">
      <w:pPr>
        <w:spacing w:after="1" w:line="237" w:lineRule="auto"/>
        <w:ind w:left="5936" w:hanging="1342"/>
      </w:pPr>
      <w:r>
        <w:t xml:space="preserve"> от кого: _____________________________</w:t>
      </w: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3E12DE" w:rsidRPr="00B3765F" w:rsidRDefault="003E12DE" w:rsidP="00B3765F">
      <w:pPr>
        <w:ind w:left="4535"/>
        <w:jc w:val="center"/>
        <w:rPr>
          <w:sz w:val="20"/>
          <w:szCs w:val="20"/>
        </w:rPr>
      </w:pPr>
      <w:r w:rsidRPr="00B3765F">
        <w:rPr>
          <w:i/>
          <w:sz w:val="20"/>
          <w:szCs w:val="20"/>
        </w:rPr>
        <w:t>(полное наименование, ИНН, ОГРН юридического лица)</w:t>
      </w: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3E12DE" w:rsidRPr="00B3765F" w:rsidRDefault="003E12DE" w:rsidP="00B3765F">
      <w:pPr>
        <w:ind w:left="4262" w:hanging="10"/>
        <w:jc w:val="center"/>
        <w:rPr>
          <w:sz w:val="20"/>
          <w:szCs w:val="20"/>
        </w:rPr>
      </w:pPr>
      <w:r>
        <w:rPr>
          <w:i/>
        </w:rPr>
        <w:t>(</w:t>
      </w:r>
      <w:r w:rsidRPr="00B3765F">
        <w:rPr>
          <w:i/>
          <w:sz w:val="20"/>
          <w:szCs w:val="20"/>
        </w:rPr>
        <w:t>контактный телефон, электронная почта, почтовый адрес)</w:t>
      </w: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3E12DE" w:rsidRPr="00B3765F" w:rsidRDefault="003E12DE" w:rsidP="00B3765F">
      <w:pPr>
        <w:spacing w:line="237" w:lineRule="auto"/>
        <w:ind w:left="4535" w:hanging="314"/>
        <w:jc w:val="center"/>
        <w:rPr>
          <w:sz w:val="20"/>
          <w:szCs w:val="20"/>
        </w:rPr>
      </w:pPr>
      <w:r w:rsidRPr="00B3765F">
        <w:rPr>
          <w:i/>
          <w:sz w:val="20"/>
          <w:szCs w:val="20"/>
        </w:rPr>
        <w:t>(фамилия, имя, отчество (последнее - при наличии),  данные документа, удостоверяющего личность,</w:t>
      </w:r>
    </w:p>
    <w:p w:rsidR="003E12DE" w:rsidRPr="00B3765F" w:rsidRDefault="003E12DE" w:rsidP="00B3765F">
      <w:pPr>
        <w:ind w:left="4535" w:hanging="10"/>
        <w:jc w:val="center"/>
        <w:rPr>
          <w:sz w:val="20"/>
          <w:szCs w:val="20"/>
        </w:rPr>
      </w:pPr>
      <w:r w:rsidRPr="00B3765F">
        <w:rPr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_________________________________________ </w:t>
      </w:r>
    </w:p>
    <w:p w:rsidR="003E12DE" w:rsidRPr="00B3765F" w:rsidRDefault="003E12DE" w:rsidP="00B3765F">
      <w:pPr>
        <w:ind w:left="4545" w:hanging="10"/>
        <w:jc w:val="center"/>
        <w:rPr>
          <w:sz w:val="20"/>
          <w:szCs w:val="20"/>
        </w:rPr>
      </w:pPr>
      <w:r w:rsidRPr="00B3765F">
        <w:rPr>
          <w:i/>
          <w:sz w:val="20"/>
          <w:szCs w:val="20"/>
        </w:rPr>
        <w:t>(данные представителя заявителя)</w:t>
      </w:r>
    </w:p>
    <w:p w:rsidR="003E12DE" w:rsidRDefault="003E12DE" w:rsidP="003E12DE">
      <w:pPr>
        <w:ind w:right="15"/>
        <w:jc w:val="right"/>
      </w:pPr>
    </w:p>
    <w:p w:rsidR="003E12DE" w:rsidRDefault="003E12DE" w:rsidP="00B3765F">
      <w:pPr>
        <w:pStyle w:val="1"/>
        <w:spacing w:before="0" w:after="0"/>
        <w:ind w:left="652" w:right="713"/>
        <w:jc w:val="center"/>
      </w:pPr>
      <w:r>
        <w:t>ЗАЯВЛЕНИЕ</w:t>
      </w:r>
    </w:p>
    <w:p w:rsidR="003E12DE" w:rsidRDefault="003E12DE" w:rsidP="00B3765F">
      <w:pPr>
        <w:spacing w:line="248" w:lineRule="auto"/>
        <w:ind w:left="117" w:hanging="10"/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3E12DE" w:rsidRDefault="003E12DE" w:rsidP="00B3765F">
      <w:pPr>
        <w:ind w:right="15"/>
        <w:jc w:val="both"/>
      </w:pPr>
    </w:p>
    <w:p w:rsidR="003E12DE" w:rsidRDefault="003E12DE" w:rsidP="00B3765F">
      <w:pPr>
        <w:spacing w:line="248" w:lineRule="auto"/>
        <w:ind w:left="116" w:hanging="8"/>
        <w:jc w:val="both"/>
      </w:pPr>
      <w:r>
        <w:t xml:space="preserve">        Прошу предоставить муниципальную услугу </w:t>
      </w:r>
    </w:p>
    <w:p w:rsidR="003E12DE" w:rsidRDefault="003E12DE" w:rsidP="00B3765F">
      <w:pPr>
        <w:spacing w:line="248" w:lineRule="auto"/>
        <w:ind w:left="118" w:right="308" w:hanging="8"/>
        <w:jc w:val="both"/>
      </w:pPr>
      <w:r>
        <w:t xml:space="preserve">_____________________________________________________в отношении помещения, находящегося в собственности________________________________________________________ </w:t>
      </w:r>
    </w:p>
    <w:p w:rsidR="003E12DE" w:rsidRDefault="003E12DE" w:rsidP="00B3765F">
      <w:pPr>
        <w:ind w:left="108"/>
        <w:jc w:val="both"/>
      </w:pPr>
    </w:p>
    <w:p w:rsidR="003E12DE" w:rsidRDefault="003E12DE" w:rsidP="00B3765F">
      <w:pPr>
        <w:spacing w:line="248" w:lineRule="auto"/>
        <w:ind w:left="116" w:hanging="8"/>
        <w:jc w:val="both"/>
      </w:pPr>
      <w:r>
        <w:t xml:space="preserve">(для физических лиц/индивидуальных предпринимателей: ФИО,  документ, удостоверяющий личность: вид документа   </w:t>
      </w:r>
      <w:r>
        <w:rPr>
          <w:u w:val="single" w:color="000000"/>
        </w:rPr>
        <w:t xml:space="preserve">паспорт, </w:t>
      </w:r>
      <w: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:rsidR="003E12DE" w:rsidRDefault="003E12DE" w:rsidP="00B3765F">
      <w:pPr>
        <w:tabs>
          <w:tab w:val="center" w:pos="5436"/>
          <w:tab w:val="center" w:pos="9492"/>
        </w:tabs>
        <w:spacing w:line="248" w:lineRule="auto"/>
        <w:jc w:val="both"/>
      </w:pPr>
      <w:r>
        <w:tab/>
        <w:t xml:space="preserve">,  </w:t>
      </w:r>
      <w:r>
        <w:tab/>
        <w:t xml:space="preserve">, </w:t>
      </w:r>
    </w:p>
    <w:p w:rsidR="003E12DE" w:rsidRDefault="009929F9" w:rsidP="00B3765F">
      <w:pPr>
        <w:ind w:left="-12"/>
        <w:jc w:val="both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6340475" cy="334010"/>
                <wp:effectExtent l="0" t="0" r="3175" b="37465"/>
                <wp:docPr id="13" name="Group 2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334010"/>
                          <a:chOff x="0" y="0"/>
                          <a:chExt cx="63406" cy="3341"/>
                        </a:xfrm>
                      </wpg:grpSpPr>
                      <wps:wsp>
                        <wps:cNvPr id="14" name="Shape 323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747" cy="91"/>
                          </a:xfrm>
                          <a:custGeom>
                            <a:avLst/>
                            <a:gdLst>
                              <a:gd name="T0" fmla="*/ 0 w 3374771"/>
                              <a:gd name="T1" fmla="*/ 0 h 9144"/>
                              <a:gd name="T2" fmla="*/ 33747 w 3374771"/>
                              <a:gd name="T3" fmla="*/ 0 h 9144"/>
                              <a:gd name="T4" fmla="*/ 33747 w 3374771"/>
                              <a:gd name="T5" fmla="*/ 91 h 9144"/>
                              <a:gd name="T6" fmla="*/ 0 w 3374771"/>
                              <a:gd name="T7" fmla="*/ 91 h 9144"/>
                              <a:gd name="T8" fmla="*/ 0 w 3374771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374771"/>
                              <a:gd name="T16" fmla="*/ 0 h 9144"/>
                              <a:gd name="T17" fmla="*/ 3374771 w 3374771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374771" h="9144">
                                <a:moveTo>
                                  <a:pt x="0" y="0"/>
                                </a:moveTo>
                                <a:lnTo>
                                  <a:pt x="3374771" y="0"/>
                                </a:lnTo>
                                <a:lnTo>
                                  <a:pt x="3374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32359"/>
                        <wps:cNvSpPr>
                          <a:spLocks/>
                        </wps:cNvSpPr>
                        <wps:spPr bwMode="auto">
                          <a:xfrm>
                            <a:off x="35164" y="0"/>
                            <a:ext cx="24341" cy="91"/>
                          </a:xfrm>
                          <a:custGeom>
                            <a:avLst/>
                            <a:gdLst>
                              <a:gd name="T0" fmla="*/ 0 w 2434082"/>
                              <a:gd name="T1" fmla="*/ 0 h 9144"/>
                              <a:gd name="T2" fmla="*/ 24341 w 2434082"/>
                              <a:gd name="T3" fmla="*/ 0 h 9144"/>
                              <a:gd name="T4" fmla="*/ 24341 w 2434082"/>
                              <a:gd name="T5" fmla="*/ 91 h 9144"/>
                              <a:gd name="T6" fmla="*/ 0 w 2434082"/>
                              <a:gd name="T7" fmla="*/ 91 h 9144"/>
                              <a:gd name="T8" fmla="*/ 0 w 243408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434082"/>
                              <a:gd name="T16" fmla="*/ 0 h 9144"/>
                              <a:gd name="T17" fmla="*/ 2434082 w 243408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434082" h="9144">
                                <a:moveTo>
                                  <a:pt x="0" y="0"/>
                                </a:moveTo>
                                <a:lnTo>
                                  <a:pt x="2434082" y="0"/>
                                </a:lnTo>
                                <a:lnTo>
                                  <a:pt x="2434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4366"/>
                        <wps:cNvSpPr>
                          <a:spLocks noChangeArrowheads="1"/>
                        </wps:cNvSpPr>
                        <wps:spPr bwMode="auto">
                          <a:xfrm>
                            <a:off x="22207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4368"/>
                        <wps:cNvSpPr>
                          <a:spLocks noChangeArrowheads="1"/>
                        </wps:cNvSpPr>
                        <wps:spPr bwMode="auto">
                          <a:xfrm>
                            <a:off x="22679" y="384"/>
                            <a:ext cx="23699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>
                              <w:r>
                                <w:t>№ дома, № корпуса, строения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4367"/>
                        <wps:cNvSpPr>
                          <a:spLocks noChangeArrowheads="1"/>
                        </wps:cNvSpPr>
                        <wps:spPr bwMode="auto">
                          <a:xfrm>
                            <a:off x="4049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40970" y="384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7086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14782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5132" y="2003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286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418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27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703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32360"/>
                        <wps:cNvSpPr>
                          <a:spLocks/>
                        </wps:cNvSpPr>
                        <wps:spPr bwMode="auto">
                          <a:xfrm>
                            <a:off x="91" y="3280"/>
                            <a:ext cx="14021" cy="91"/>
                          </a:xfrm>
                          <a:custGeom>
                            <a:avLst/>
                            <a:gdLst>
                              <a:gd name="T0" fmla="*/ 0 w 1402080"/>
                              <a:gd name="T1" fmla="*/ 0 h 9144"/>
                              <a:gd name="T2" fmla="*/ 14021 w 1402080"/>
                              <a:gd name="T3" fmla="*/ 0 h 9144"/>
                              <a:gd name="T4" fmla="*/ 14021 w 1402080"/>
                              <a:gd name="T5" fmla="*/ 91 h 9144"/>
                              <a:gd name="T6" fmla="*/ 0 w 1402080"/>
                              <a:gd name="T7" fmla="*/ 91 h 9144"/>
                              <a:gd name="T8" fmla="*/ 0 w 140208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02080"/>
                              <a:gd name="T16" fmla="*/ 0 h 9144"/>
                              <a:gd name="T17" fmla="*/ 1402080 w 140208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2361"/>
                        <wps:cNvSpPr>
                          <a:spLocks/>
                        </wps:cNvSpPr>
                        <wps:spPr bwMode="auto">
                          <a:xfrm>
                            <a:off x="14111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2362"/>
                        <wps:cNvSpPr>
                          <a:spLocks/>
                        </wps:cNvSpPr>
                        <wps:spPr bwMode="auto">
                          <a:xfrm>
                            <a:off x="14172" y="3280"/>
                            <a:ext cx="1451" cy="91"/>
                          </a:xfrm>
                          <a:custGeom>
                            <a:avLst/>
                            <a:gdLst>
                              <a:gd name="T0" fmla="*/ 0 w 145085"/>
                              <a:gd name="T1" fmla="*/ 0 h 9144"/>
                              <a:gd name="T2" fmla="*/ 1451 w 145085"/>
                              <a:gd name="T3" fmla="*/ 0 h 9144"/>
                              <a:gd name="T4" fmla="*/ 1451 w 145085"/>
                              <a:gd name="T5" fmla="*/ 91 h 9144"/>
                              <a:gd name="T6" fmla="*/ 0 w 145085"/>
                              <a:gd name="T7" fmla="*/ 91 h 9144"/>
                              <a:gd name="T8" fmla="*/ 0 w 14508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5085"/>
                              <a:gd name="T16" fmla="*/ 0 h 9144"/>
                              <a:gd name="T17" fmla="*/ 145085 w 14508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5085" h="9144">
                                <a:moveTo>
                                  <a:pt x="0" y="0"/>
                                </a:moveTo>
                                <a:lnTo>
                                  <a:pt x="145085" y="0"/>
                                </a:lnTo>
                                <a:lnTo>
                                  <a:pt x="14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2363"/>
                        <wps:cNvSpPr>
                          <a:spLocks/>
                        </wps:cNvSpPr>
                        <wps:spPr bwMode="auto">
                          <a:xfrm>
                            <a:off x="15624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2364"/>
                        <wps:cNvSpPr>
                          <a:spLocks/>
                        </wps:cNvSpPr>
                        <wps:spPr bwMode="auto">
                          <a:xfrm>
                            <a:off x="15685" y="3280"/>
                            <a:ext cx="26063" cy="91"/>
                          </a:xfrm>
                          <a:custGeom>
                            <a:avLst/>
                            <a:gdLst>
                              <a:gd name="T0" fmla="*/ 0 w 2606294"/>
                              <a:gd name="T1" fmla="*/ 0 h 9144"/>
                              <a:gd name="T2" fmla="*/ 26063 w 2606294"/>
                              <a:gd name="T3" fmla="*/ 0 h 9144"/>
                              <a:gd name="T4" fmla="*/ 26063 w 2606294"/>
                              <a:gd name="T5" fmla="*/ 91 h 9144"/>
                              <a:gd name="T6" fmla="*/ 0 w 2606294"/>
                              <a:gd name="T7" fmla="*/ 91 h 9144"/>
                              <a:gd name="T8" fmla="*/ 0 w 260629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606294"/>
                              <a:gd name="T16" fmla="*/ 0 h 9144"/>
                              <a:gd name="T17" fmla="*/ 2606294 w 260629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606294" h="9144">
                                <a:moveTo>
                                  <a:pt x="0" y="0"/>
                                </a:moveTo>
                                <a:lnTo>
                                  <a:pt x="2606294" y="0"/>
                                </a:lnTo>
                                <a:lnTo>
                                  <a:pt x="2606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2365"/>
                        <wps:cNvSpPr>
                          <a:spLocks/>
                        </wps:cNvSpPr>
                        <wps:spPr bwMode="auto">
                          <a:xfrm>
                            <a:off x="41748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2366"/>
                        <wps:cNvSpPr>
                          <a:spLocks/>
                        </wps:cNvSpPr>
                        <wps:spPr bwMode="auto">
                          <a:xfrm>
                            <a:off x="41809" y="3280"/>
                            <a:ext cx="1447" cy="91"/>
                          </a:xfrm>
                          <a:custGeom>
                            <a:avLst/>
                            <a:gdLst>
                              <a:gd name="T0" fmla="*/ 0 w 144780"/>
                              <a:gd name="T1" fmla="*/ 0 h 9144"/>
                              <a:gd name="T2" fmla="*/ 1447 w 144780"/>
                              <a:gd name="T3" fmla="*/ 0 h 9144"/>
                              <a:gd name="T4" fmla="*/ 1447 w 144780"/>
                              <a:gd name="T5" fmla="*/ 91 h 9144"/>
                              <a:gd name="T6" fmla="*/ 0 w 144780"/>
                              <a:gd name="T7" fmla="*/ 91 h 9144"/>
                              <a:gd name="T8" fmla="*/ 0 w 14478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4780"/>
                              <a:gd name="T16" fmla="*/ 0 h 9144"/>
                              <a:gd name="T17" fmla="*/ 144780 w 14478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2367"/>
                        <wps:cNvSpPr>
                          <a:spLocks/>
                        </wps:cNvSpPr>
                        <wps:spPr bwMode="auto">
                          <a:xfrm>
                            <a:off x="43256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2368"/>
                        <wps:cNvSpPr>
                          <a:spLocks/>
                        </wps:cNvSpPr>
                        <wps:spPr bwMode="auto">
                          <a:xfrm>
                            <a:off x="43317" y="3280"/>
                            <a:ext cx="20089" cy="91"/>
                          </a:xfrm>
                          <a:custGeom>
                            <a:avLst/>
                            <a:gdLst>
                              <a:gd name="T0" fmla="*/ 0 w 2008886"/>
                              <a:gd name="T1" fmla="*/ 0 h 9144"/>
                              <a:gd name="T2" fmla="*/ 20089 w 2008886"/>
                              <a:gd name="T3" fmla="*/ 0 h 9144"/>
                              <a:gd name="T4" fmla="*/ 20089 w 2008886"/>
                              <a:gd name="T5" fmla="*/ 91 h 9144"/>
                              <a:gd name="T6" fmla="*/ 0 w 2008886"/>
                              <a:gd name="T7" fmla="*/ 91 h 9144"/>
                              <a:gd name="T8" fmla="*/ 0 w 2008886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08886"/>
                              <a:gd name="T16" fmla="*/ 0 h 9144"/>
                              <a:gd name="T17" fmla="*/ 2008886 w 2008886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08886" h="9144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  <a:lnTo>
                                  <a:pt x="2008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700" o:spid="_x0000_s1026" style="width:499.25pt;height:26.3pt;mso-position-horizontal-relative:char;mso-position-vertical-relative:line" coordsize="63406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">
                <v:shape id="Shape 32358" o:spid="_x0000_s1027" style="position:absolute;width:33747;height:91;visibility:visible;mso-wrap-style:square;v-text-anchor:top" coordsize="33747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" path="m,l3374771,r,9144l,9144,,e" fillcolor="black" stroked="f" strokeweight="0">
                  <v:stroke miterlimit="83231f" joinstyle="miter"/>
                  <v:path arrowok="t" o:connecttype="custom" o:connectlocs="0,0;337,0;337,1;0,1;0,0" o:connectangles="0,0,0,0,0" textboxrect="0,0,3374771,9144"/>
                </v:shape>
                <v:shape id="Shape 32359" o:spid="_x0000_s1028" style="position:absolute;left:35164;width:24341;height:91;visibility:visible;mso-wrap-style:square;v-text-anchor:top" coordsize="2434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" path="m,l2434082,r,9144l,9144,,e" fillcolor="black" stroked="f" strokeweight="0">
                  <v:stroke miterlimit="83231f" joinstyle="miter"/>
                  <v:path arrowok="t" o:connecttype="custom" o:connectlocs="0,0;243,0;243,1;0,1;0,0" o:connectangles="0,0,0,0,0" textboxrect="0,0,2434082,9144"/>
                </v:shape>
                <v:rect id="Rectangle 24366" o:spid="_x0000_s1029" style="position:absolute;left:22207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D01E74" w:rsidRDefault="00D01E74" w:rsidP="003E12DE">
                        <w:r>
                          <w:t>(</w:t>
                        </w:r>
                      </w:p>
                    </w:txbxContent>
                  </v:textbox>
                </v:rect>
                <v:rect id="Rectangle 24368" o:spid="_x0000_s1030" style="position:absolute;left:22679;top:384;width:2369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D01E74" w:rsidRDefault="00D01E74" w:rsidP="003E12DE">
                        <w:r>
                          <w:t>№ дома, № корпуса, строения</w:t>
                        </w:r>
                      </w:p>
                    </w:txbxContent>
                  </v:textbox>
                </v:rect>
                <v:rect id="Rectangle 24367" o:spid="_x0000_s1031" style="position:absolute;left:4049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01E74" w:rsidRDefault="00D01E74" w:rsidP="003E12DE">
                        <w:r>
                          <w:t>)</w:t>
                        </w:r>
                      </w:p>
                    </w:txbxContent>
                  </v:textbox>
                </v:rect>
                <v:rect id="Rectangle 638" o:spid="_x0000_s1032" style="position:absolute;left:40970;top:384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D01E74" w:rsidRDefault="00D01E74" w:rsidP="003E12DE"/>
                    </w:txbxContent>
                  </v:textbox>
                </v:rect>
                <v:rect id="Rectangle 639" o:spid="_x0000_s1033" style="position:absolute;left:7086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D01E74" w:rsidRDefault="00D01E74" w:rsidP="003E12DE"/>
                    </w:txbxContent>
                  </v:textbox>
                </v:rect>
                <v:rect id="Rectangle 640" o:spid="_x0000_s1034" style="position:absolute;left:14782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D01E74" w:rsidRDefault="00D01E74" w:rsidP="003E12DE">
                        <w:r>
                          <w:t>,</w:t>
                        </w:r>
                      </w:p>
                    </w:txbxContent>
                  </v:textbox>
                </v:rect>
                <v:rect id="Rectangle 641" o:spid="_x0000_s1035" style="position:absolute;left:15132;top:2003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D01E74" w:rsidRDefault="00D01E74" w:rsidP="003E12DE"/>
                    </w:txbxContent>
                  </v:textbox>
                </v:rect>
                <v:rect id="Rectangle 642" o:spid="_x0000_s1036" style="position:absolute;left:286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D01E74" w:rsidRDefault="00D01E74" w:rsidP="003E12DE"/>
                    </w:txbxContent>
                  </v:textbox>
                </v:rect>
                <v:rect id="Rectangle 643" o:spid="_x0000_s1037" style="position:absolute;left:42418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D01E74" w:rsidRDefault="00D01E74" w:rsidP="003E12DE">
                        <w:r>
                          <w:t>,</w:t>
                        </w:r>
                      </w:p>
                    </w:txbxContent>
                  </v:textbox>
                </v:rect>
                <v:rect id="Rectangle 644" o:spid="_x0000_s1038" style="position:absolute;left:427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D01E74" w:rsidRDefault="00D01E74" w:rsidP="003E12DE"/>
                    </w:txbxContent>
                  </v:textbox>
                </v:rect>
                <v:rect id="Rectangle 645" o:spid="_x0000_s1039" style="position:absolute;left:51703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D01E74" w:rsidRDefault="00D01E74" w:rsidP="003E12DE"/>
                    </w:txbxContent>
                  </v:textbox>
                </v:rect>
                <v:shape id="Shape 32360" o:spid="_x0000_s1040" style="position:absolute;left:91;top:3280;width:14021;height:91;visibility:visible;mso-wrap-style:square;v-text-anchor:top" coordsize="1402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" path="m,l1402080,r,9144l,9144,,e" fillcolor="black" stroked="f" strokeweight="0">
                  <v:stroke miterlimit="83231f" joinstyle="miter"/>
                  <v:path arrowok="t" o:connecttype="custom" o:connectlocs="0,0;140,0;140,1;0,1;0,0" o:connectangles="0,0,0,0,0" textboxrect="0,0,1402080,9144"/>
                </v:shape>
                <v:shape id="Shape 32361" o:spid="_x0000_s1041" style="position:absolute;left:14111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0m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kc&#10;G7/EHyA3HwAAAP//AwBQSwECLQAUAAYACAAAACEA2+H2y+4AAACFAQAAEwAAAAAAAAAAAAAAAAAA&#10;AAAAW0NvbnRlbnRfVHlwZXNdLnhtbFBLAQItABQABgAIAAAAIQBa9CxbvwAAABUBAAALAAAAAAAA&#10;AAAAAAAAAB8BAABfcmVscy8ucmVsc1BLAQItABQABgAIAAAAIQAb380m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62" o:spid="_x0000_s1042" style="position:absolute;left:14172;top:3280;width:1451;height:91;visibility:visible;mso-wrap-style:square;v-text-anchor:top" coordsize="1450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" path="m,l145085,r,9144l,9144,,e" fillcolor="black" stroked="f" strokeweight="0">
                  <v:stroke miterlimit="83231f" joinstyle="miter"/>
                  <v:path arrowok="t" o:connecttype="custom" o:connectlocs="0,0;15,0;15,1;0,1;0,0" o:connectangles="0,0,0,0,0" textboxrect="0,0,145085,9144"/>
                </v:shape>
                <v:shape id="Shape 32363" o:spid="_x0000_s1043" style="position:absolute;left:15624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64" o:spid="_x0000_s1044" style="position:absolute;left:15685;top:3280;width:26063;height:91;visibility:visible;mso-wrap-style:square;v-text-anchor:top" coordsize="2606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" path="m,l2606294,r,9144l,9144,,e" fillcolor="black" stroked="f" strokeweight="0">
                  <v:stroke miterlimit="83231f" joinstyle="miter"/>
                  <v:path arrowok="t" o:connecttype="custom" o:connectlocs="0,0;261,0;261,1;0,1;0,0" o:connectangles="0,0,0,0,0" textboxrect="0,0,2606294,9144"/>
                </v:shape>
                <v:shape id="Shape 32365" o:spid="_x0000_s1045" style="position:absolute;left:41748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mwRwgAAANs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dMU3l/iD5CrFwAAAP//AwBQSwECLQAUAAYACAAAACEA2+H2y+4AAACFAQAAEwAAAAAAAAAAAAAA&#10;AAAAAAAAW0NvbnRlbnRfVHlwZXNdLnhtbFBLAQItABQABgAIAAAAIQBa9CxbvwAAABUBAAALAAAA&#10;AAAAAAAAAAAAAB8BAABfcmVscy8ucmVsc1BLAQItABQABgAIAAAAIQD/7mwR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66" o:spid="_x0000_s1046" style="position:absolute;left:41809;top:3280;width:1447;height:91;visibility:visible;mso-wrap-style:square;v-text-anchor:top" coordsize="144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" path="m,l144780,r,9144l,9144,,e" fillcolor="black" stroked="f" strokeweight="0">
                  <v:stroke miterlimit="83231f" joinstyle="miter"/>
                  <v:path arrowok="t" o:connecttype="custom" o:connectlocs="0,0;14,0;14,1;0,1;0,0" o:connectangles="0,0,0,0,0" textboxrect="0,0,144780,9144"/>
                </v:shape>
                <v:shape id="Shape 32367" o:spid="_x0000_s1047" style="position:absolute;left:43256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68" o:spid="_x0000_s1048" style="position:absolute;left:43317;top:3280;width:20089;height:91;visibility:visible;mso-wrap-style:square;v-text-anchor:top" coordsize="20088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" path="m,l2008886,r,9144l,9144,,e" fillcolor="black" stroked="f" strokeweight="0">
                  <v:stroke miterlimit="83231f" joinstyle="miter"/>
                  <v:path arrowok="t" o:connecttype="custom" o:connectlocs="0,0;201,0;201,1;0,1;0,0" o:connectangles="0,0,0,0,0" textboxrect="0,0,2008886,9144"/>
                </v:shape>
                <w10:anchorlock/>
              </v:group>
            </w:pict>
          </mc:Fallback>
        </mc:AlternateContent>
      </w:r>
    </w:p>
    <w:p w:rsidR="003E12DE" w:rsidRDefault="003E12DE" w:rsidP="00B3765F">
      <w:pPr>
        <w:spacing w:line="237" w:lineRule="auto"/>
        <w:ind w:left="108" w:right="503" w:firstLine="353"/>
        <w:jc w:val="both"/>
      </w:pPr>
      <w:r>
        <w:t>(№ квартиры,  (текущее назначение помещения  (общая площадь, жилая помещения) (жилое/нежилое) площадь) из (</w:t>
      </w:r>
      <w:r>
        <w:rPr>
          <w:u w:val="single" w:color="000000"/>
        </w:rPr>
        <w:t>жилого</w:t>
      </w:r>
      <w:r>
        <w:t>/нежилого) помещения в (</w:t>
      </w:r>
      <w:r>
        <w:rPr>
          <w:u w:val="single" w:color="000000"/>
        </w:rPr>
        <w:t>нежилое</w:t>
      </w:r>
      <w:r>
        <w:t xml:space="preserve">/жилое) </w:t>
      </w:r>
    </w:p>
    <w:p w:rsidR="003E12DE" w:rsidRDefault="003E12DE" w:rsidP="00B3765F">
      <w:pPr>
        <w:tabs>
          <w:tab w:val="center" w:pos="6543"/>
        </w:tabs>
        <w:spacing w:line="248" w:lineRule="auto"/>
      </w:pPr>
      <w:r>
        <w:tab/>
        <w:t xml:space="preserve">(нужное подчеркнуть) </w:t>
      </w:r>
    </w:p>
    <w:p w:rsidR="003E12DE" w:rsidRDefault="003E12DE" w:rsidP="00B3765F">
      <w:pPr>
        <w:ind w:right="15"/>
        <w:jc w:val="center"/>
      </w:pPr>
    </w:p>
    <w:p w:rsidR="003E12DE" w:rsidRDefault="003E12DE" w:rsidP="00B3765F">
      <w:pPr>
        <w:ind w:left="108"/>
      </w:pPr>
      <w:r>
        <w:tab/>
      </w:r>
      <w:r>
        <w:tab/>
      </w:r>
      <w:r>
        <w:tab/>
      </w:r>
      <w:r>
        <w:tab/>
      </w:r>
    </w:p>
    <w:p w:rsidR="003E12DE" w:rsidRDefault="003E12DE" w:rsidP="00B3765F">
      <w:pPr>
        <w:spacing w:line="248" w:lineRule="auto"/>
        <w:ind w:left="536" w:hanging="8"/>
      </w:pPr>
      <w:r>
        <w:t xml:space="preserve">Подпись </w:t>
      </w:r>
      <w:r w:rsidR="00B3765F">
        <w:t xml:space="preserve"> </w:t>
      </w:r>
    </w:p>
    <w:p w:rsidR="003E12DE" w:rsidRDefault="003E12DE" w:rsidP="00B3765F">
      <w:pPr>
        <w:tabs>
          <w:tab w:val="center" w:pos="755"/>
          <w:tab w:val="center" w:pos="5311"/>
        </w:tabs>
        <w:spacing w:line="248" w:lineRule="auto"/>
      </w:pPr>
      <w:r>
        <w:tab/>
        <w:t xml:space="preserve">Дата </w:t>
      </w:r>
      <w:r>
        <w:tab/>
      </w:r>
      <w:r w:rsidR="009929F9">
        <w:rPr>
          <w:rFonts w:ascii="Calibri" w:hAnsi="Calibri"/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5141595" cy="335280"/>
                <wp:effectExtent l="0" t="0" r="1905" b="36195"/>
                <wp:docPr id="1" name="Group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335280"/>
                          <a:chOff x="0" y="0"/>
                          <a:chExt cx="51413" cy="3352"/>
                        </a:xfrm>
                      </wpg:grpSpPr>
                      <wps:wsp>
                        <wps:cNvPr id="2" name="Shape 32380"/>
                        <wps:cNvSpPr>
                          <a:spLocks/>
                        </wps:cNvSpPr>
                        <wps:spPr bwMode="auto">
                          <a:xfrm>
                            <a:off x="3048" y="0"/>
                            <a:ext cx="16095" cy="91"/>
                          </a:xfrm>
                          <a:custGeom>
                            <a:avLst/>
                            <a:gdLst>
                              <a:gd name="T0" fmla="*/ 0 w 1609598"/>
                              <a:gd name="T1" fmla="*/ 0 h 9144"/>
                              <a:gd name="T2" fmla="*/ 16095 w 1609598"/>
                              <a:gd name="T3" fmla="*/ 0 h 9144"/>
                              <a:gd name="T4" fmla="*/ 16095 w 1609598"/>
                              <a:gd name="T5" fmla="*/ 91 h 9144"/>
                              <a:gd name="T6" fmla="*/ 0 w 1609598"/>
                              <a:gd name="T7" fmla="*/ 91 h 9144"/>
                              <a:gd name="T8" fmla="*/ 0 w 1609598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09598"/>
                              <a:gd name="T16" fmla="*/ 0 h 9144"/>
                              <a:gd name="T17" fmla="*/ 1609598 w 1609598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2381"/>
                        <wps:cNvSpPr>
                          <a:spLocks/>
                        </wps:cNvSpPr>
                        <wps:spPr bwMode="auto">
                          <a:xfrm>
                            <a:off x="19053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32382"/>
                        <wps:cNvSpPr>
                          <a:spLocks/>
                        </wps:cNvSpPr>
                        <wps:spPr bwMode="auto">
                          <a:xfrm>
                            <a:off x="19114" y="0"/>
                            <a:ext cx="6130" cy="91"/>
                          </a:xfrm>
                          <a:custGeom>
                            <a:avLst/>
                            <a:gdLst>
                              <a:gd name="T0" fmla="*/ 0 w 612953"/>
                              <a:gd name="T1" fmla="*/ 0 h 9144"/>
                              <a:gd name="T2" fmla="*/ 6130 w 612953"/>
                              <a:gd name="T3" fmla="*/ 0 h 9144"/>
                              <a:gd name="T4" fmla="*/ 6130 w 612953"/>
                              <a:gd name="T5" fmla="*/ 91 h 9144"/>
                              <a:gd name="T6" fmla="*/ 0 w 612953"/>
                              <a:gd name="T7" fmla="*/ 91 h 9144"/>
                              <a:gd name="T8" fmla="*/ 0 w 612953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12953"/>
                              <a:gd name="T16" fmla="*/ 0 h 9144"/>
                              <a:gd name="T17" fmla="*/ 612953 w 612953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32383"/>
                        <wps:cNvSpPr>
                          <a:spLocks/>
                        </wps:cNvSpPr>
                        <wps:spPr bwMode="auto">
                          <a:xfrm>
                            <a:off x="25152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32384"/>
                        <wps:cNvSpPr>
                          <a:spLocks/>
                        </wps:cNvSpPr>
                        <wps:spPr bwMode="auto">
                          <a:xfrm>
                            <a:off x="25213" y="0"/>
                            <a:ext cx="26200" cy="91"/>
                          </a:xfrm>
                          <a:custGeom>
                            <a:avLst/>
                            <a:gdLst>
                              <a:gd name="T0" fmla="*/ 0 w 2620010"/>
                              <a:gd name="T1" fmla="*/ 0 h 9144"/>
                              <a:gd name="T2" fmla="*/ 26200 w 2620010"/>
                              <a:gd name="T3" fmla="*/ 0 h 9144"/>
                              <a:gd name="T4" fmla="*/ 26200 w 2620010"/>
                              <a:gd name="T5" fmla="*/ 91 h 9144"/>
                              <a:gd name="T6" fmla="*/ 0 w 2620010"/>
                              <a:gd name="T7" fmla="*/ 91 h 9144"/>
                              <a:gd name="T8" fmla="*/ 0 w 262001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620010"/>
                              <a:gd name="T16" fmla="*/ 0 h 9144"/>
                              <a:gd name="T17" fmla="*/ 2620010 w 262001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4388"/>
                        <wps:cNvSpPr>
                          <a:spLocks noChangeArrowheads="1"/>
                        </wps:cNvSpPr>
                        <wps:spPr bwMode="auto">
                          <a:xfrm>
                            <a:off x="16341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4393"/>
                        <wps:cNvSpPr>
                          <a:spLocks noChangeArrowheads="1"/>
                        </wps:cNvSpPr>
                        <wps:spPr bwMode="auto">
                          <a:xfrm>
                            <a:off x="16812" y="384"/>
                            <a:ext cx="17818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4392"/>
                        <wps:cNvSpPr>
                          <a:spLocks noChangeArrowheads="1"/>
                        </wps:cNvSpPr>
                        <wps:spPr bwMode="auto">
                          <a:xfrm>
                            <a:off x="3020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30669" y="384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589" y="1999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hape 32385"/>
                        <wps:cNvSpPr>
                          <a:spLocks/>
                        </wps:cNvSpPr>
                        <wps:spPr bwMode="auto">
                          <a:xfrm>
                            <a:off x="0" y="3291"/>
                            <a:ext cx="19143" cy="92"/>
                          </a:xfrm>
                          <a:custGeom>
                            <a:avLst/>
                            <a:gdLst>
                              <a:gd name="T0" fmla="*/ 0 w 1914398"/>
                              <a:gd name="T1" fmla="*/ 0 h 9144"/>
                              <a:gd name="T2" fmla="*/ 19143 w 1914398"/>
                              <a:gd name="T3" fmla="*/ 0 h 9144"/>
                              <a:gd name="T4" fmla="*/ 19143 w 1914398"/>
                              <a:gd name="T5" fmla="*/ 92 h 9144"/>
                              <a:gd name="T6" fmla="*/ 0 w 1914398"/>
                              <a:gd name="T7" fmla="*/ 92 h 9144"/>
                              <a:gd name="T8" fmla="*/ 0 w 1914398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14398"/>
                              <a:gd name="T16" fmla="*/ 0 h 9144"/>
                              <a:gd name="T17" fmla="*/ 1914398 w 1914398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707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">
                <v:shape id="Shape 32380" o:spid="_x0000_s1050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" path="m,l1609598,r,9144l,9144,,e" fillcolor="black" stroked="f" strokeweight="0">
                  <v:stroke miterlimit="83231f" joinstyle="miter"/>
                  <v:path arrowok="t" o:connecttype="custom" o:connectlocs="0,0;161,0;161,1;0,1;0,0" o:connectangles="0,0,0,0,0" textboxrect="0,0,1609598,9144"/>
                </v:shape>
                <v:shape id="Shape 32381" o:spid="_x0000_s1051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82" o:spid="_x0000_s1052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" path="m,l612953,r,9144l,9144,,e" fillcolor="black" stroked="f" strokeweight="0">
                  <v:stroke miterlimit="83231f" joinstyle="miter"/>
                  <v:path arrowok="t" o:connecttype="custom" o:connectlocs="0,0;61,0;61,1;0,1;0,0" o:connectangles="0,0,0,0,0" textboxrect="0,0,612953,9144"/>
                </v:shape>
                <v:shape id="Shape 32383" o:spid="_x0000_s1053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84" o:spid="_x0000_s1054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" path="m,l2620010,r,9144l,9144,,e" fillcolor="black" stroked="f" strokeweight="0">
                  <v:stroke miterlimit="83231f" joinstyle="miter"/>
                  <v:path arrowok="t" o:connecttype="custom" o:connectlocs="0,0;262,0;262,1;0,1;0,0" o:connectangles="0,0,0,0,0" textboxrect="0,0,2620010,9144"/>
                </v:shape>
                <v:rect id="Rectangle 24388" o:spid="_x0000_s1055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D01E74" w:rsidRDefault="00D01E74" w:rsidP="003E12DE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56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D01E74" w:rsidRDefault="00D01E74" w:rsidP="003E12DE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57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D01E74" w:rsidRDefault="00D01E74" w:rsidP="003E12DE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58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D01E74" w:rsidRDefault="00D01E74" w:rsidP="003E12DE"/>
                    </w:txbxContent>
                  </v:textbox>
                </v:rect>
                <v:rect id="Rectangle 698" o:spid="_x0000_s1059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D01E74" w:rsidRDefault="00D01E74" w:rsidP="003E12DE"/>
                    </w:txbxContent>
                  </v:textbox>
                </v:rect>
                <v:shape id="Shape 32385" o:spid="_x0000_s1060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" path="m,l1914398,r,9144l,9144,,e" fillcolor="black" stroked="f" strokeweight="0">
                  <v:stroke miterlimit="83231f" joinstyle="miter"/>
                  <v:path arrowok="t" o:connecttype="custom" o:connectlocs="0,0;191,0;191,1;0,1;0,0" o:connectangles="0,0,0,0,0" textboxrect="0,0,1914398,9144"/>
                </v:shape>
                <w10:anchorlock/>
              </v:group>
            </w:pict>
          </mc:Fallback>
        </mc:AlternateContent>
      </w:r>
    </w:p>
    <w:p w:rsidR="00D01E74" w:rsidRPr="00D01E74" w:rsidRDefault="00D01E74" w:rsidP="00D01E74">
      <w:pPr>
        <w:pStyle w:val="ConsPlusNormal"/>
        <w:ind w:left="5386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01E74" w:rsidRPr="00D01E74" w:rsidRDefault="00D01E74" w:rsidP="00D01E74">
      <w:pPr>
        <w:pStyle w:val="ConsPlusNormal"/>
        <w:ind w:left="5386" w:firstLine="0"/>
        <w:jc w:val="both"/>
        <w:rPr>
          <w:rFonts w:ascii="Times New Roman" w:hAnsi="Times New Roman"/>
          <w:sz w:val="28"/>
          <w:szCs w:val="28"/>
        </w:rPr>
      </w:pPr>
      <w:r w:rsidRPr="00D01E7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E12DE" w:rsidRDefault="003E12DE" w:rsidP="003E12DE">
      <w:pPr>
        <w:ind w:right="15"/>
        <w:jc w:val="right"/>
      </w:pPr>
    </w:p>
    <w:p w:rsidR="003E12DE" w:rsidRPr="004402CC" w:rsidRDefault="003E12DE" w:rsidP="00D01E74">
      <w:pPr>
        <w:tabs>
          <w:tab w:val="left" w:pos="8055"/>
        </w:tabs>
        <w:ind w:left="6803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D01E74" w:rsidRDefault="003E12DE" w:rsidP="00D01E74">
      <w:pPr>
        <w:autoSpaceDE w:val="0"/>
        <w:ind w:left="6803"/>
        <w:rPr>
          <w:sz w:val="20"/>
          <w:szCs w:val="20"/>
        </w:rPr>
      </w:pPr>
      <w:r w:rsidRPr="004402CC">
        <w:rPr>
          <w:sz w:val="20"/>
          <w:szCs w:val="20"/>
        </w:rPr>
        <w:t xml:space="preserve">Постановлением Правительства </w:t>
      </w:r>
    </w:p>
    <w:p w:rsidR="003E12DE" w:rsidRPr="004402CC" w:rsidRDefault="003E12DE" w:rsidP="00D01E74">
      <w:pPr>
        <w:autoSpaceDE w:val="0"/>
        <w:ind w:left="6803"/>
        <w:rPr>
          <w:sz w:val="20"/>
          <w:szCs w:val="20"/>
        </w:rPr>
      </w:pPr>
      <w:r w:rsidRPr="004402CC">
        <w:rPr>
          <w:sz w:val="20"/>
          <w:szCs w:val="20"/>
        </w:rPr>
        <w:t>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3E12DE" w:rsidRPr="004402CC" w:rsidRDefault="003E12DE" w:rsidP="00D01E74">
      <w:pPr>
        <w:tabs>
          <w:tab w:val="left" w:pos="3660"/>
          <w:tab w:val="center" w:pos="4819"/>
        </w:tabs>
        <w:autoSpaceDE w:val="0"/>
        <w:jc w:val="center"/>
        <w:rPr>
          <w:b/>
          <w:bCs/>
          <w:sz w:val="26"/>
          <w:szCs w:val="26"/>
        </w:rPr>
      </w:pPr>
      <w:r w:rsidRPr="004402CC">
        <w:rPr>
          <w:b/>
          <w:bCs/>
          <w:sz w:val="26"/>
          <w:szCs w:val="26"/>
        </w:rPr>
        <w:t>ФОРМА</w:t>
      </w:r>
      <w:r w:rsidRPr="004402CC">
        <w:rPr>
          <w:b/>
          <w:bCs/>
          <w:sz w:val="26"/>
          <w:szCs w:val="26"/>
        </w:rPr>
        <w:br/>
        <w:t>уведомления о переводе (отказе в переводе) жилого (нежилого)</w:t>
      </w:r>
      <w:r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3E12DE" w:rsidRPr="004402CC" w:rsidRDefault="003E12DE" w:rsidP="00D01E74">
      <w:pPr>
        <w:autoSpaceDE w:val="0"/>
        <w:ind w:left="5245"/>
      </w:pPr>
      <w:r w:rsidRPr="004402CC">
        <w:t xml:space="preserve">Кому  </w:t>
      </w: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898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 xml:space="preserve">(фамилия, имя, отчество – 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245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для граждан;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245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 xml:space="preserve">полное наименование организации – 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245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для юридических лиц)</w:t>
      </w:r>
    </w:p>
    <w:p w:rsidR="003E12DE" w:rsidRPr="004402CC" w:rsidRDefault="003E12DE" w:rsidP="00D01E74">
      <w:pPr>
        <w:autoSpaceDE w:val="0"/>
        <w:ind w:left="5245"/>
      </w:pPr>
      <w:r w:rsidRPr="004402CC">
        <w:t xml:space="preserve">Куда  </w:t>
      </w: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868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(почтовый индекс и адрес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245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заявителя согласно заявлению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245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о переводе)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ind w:left="5245"/>
        <w:rPr>
          <w:sz w:val="2"/>
          <w:szCs w:val="2"/>
        </w:rPr>
      </w:pPr>
    </w:p>
    <w:p w:rsidR="003E12DE" w:rsidRPr="004402CC" w:rsidRDefault="003E12DE" w:rsidP="00D01E74">
      <w:pPr>
        <w:autoSpaceDE w:val="0"/>
        <w:jc w:val="center"/>
        <w:rPr>
          <w:b/>
          <w:bCs/>
          <w:sz w:val="26"/>
          <w:szCs w:val="26"/>
        </w:rPr>
      </w:pPr>
      <w:r w:rsidRPr="004402CC">
        <w:rPr>
          <w:b/>
          <w:bCs/>
          <w:sz w:val="26"/>
          <w:szCs w:val="26"/>
        </w:rPr>
        <w:t>УВЕДОМЛЕНИЕ</w:t>
      </w:r>
      <w:r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3E12DE" w:rsidRPr="004402CC" w:rsidRDefault="003E12DE" w:rsidP="00D01E74">
      <w:pPr>
        <w:autoSpaceDE w:val="0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(полное наименование органа местного самоуправления,</w:t>
      </w:r>
    </w:p>
    <w:p w:rsidR="003E12DE" w:rsidRPr="004402CC" w:rsidRDefault="003E12DE" w:rsidP="00D01E74">
      <w:pPr>
        <w:tabs>
          <w:tab w:val="right" w:pos="10205"/>
        </w:tabs>
        <w:autoSpaceDE w:val="0"/>
      </w:pPr>
      <w:r w:rsidRPr="004402CC">
        <w:t>,</w:t>
      </w: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right="113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осуществляющего перевод помещения)</w:t>
      </w:r>
    </w:p>
    <w:p w:rsidR="003E12DE" w:rsidRPr="004402CC" w:rsidRDefault="003E12DE" w:rsidP="00D01E74">
      <w:pPr>
        <w:tabs>
          <w:tab w:val="center" w:pos="7994"/>
          <w:tab w:val="right" w:pos="10205"/>
        </w:tabs>
        <w:autoSpaceDE w:val="0"/>
        <w:jc w:val="both"/>
      </w:pPr>
      <w:r w:rsidRPr="004402CC">
        <w:t>рассмотрев представленные в соответствии с частью 2 статьи 23 Жилищного кодекса Российской Федерации документы о перев</w:t>
      </w:r>
      <w:r w:rsidR="00D01E74">
        <w:t xml:space="preserve">оде помещения общей площадью  </w:t>
      </w:r>
      <w:r w:rsidR="00D01E74">
        <w:tab/>
        <w:t xml:space="preserve">               </w:t>
      </w:r>
      <w:r w:rsidRPr="004402CC">
        <w:t>кв. м,</w:t>
      </w: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6663" w:right="707"/>
        <w:rPr>
          <w:sz w:val="2"/>
          <w:szCs w:val="2"/>
        </w:rPr>
      </w:pPr>
    </w:p>
    <w:p w:rsidR="003E12DE" w:rsidRPr="004402CC" w:rsidRDefault="003E12DE" w:rsidP="00D01E74">
      <w:pPr>
        <w:autoSpaceDE w:val="0"/>
      </w:pPr>
      <w:r w:rsidRPr="004402CC">
        <w:t>находящегося по адресу:</w:t>
      </w:r>
    </w:p>
    <w:p w:rsidR="003E12DE" w:rsidRPr="004402CC" w:rsidRDefault="003E12DE" w:rsidP="00D01E74">
      <w:pPr>
        <w:autoSpaceDE w:val="0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(наименование городского или сельского поселения)</w:t>
      </w:r>
    </w:p>
    <w:p w:rsidR="003E12DE" w:rsidRPr="004402CC" w:rsidRDefault="003E12DE" w:rsidP="00D01E74">
      <w:pPr>
        <w:autoSpaceDE w:val="0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947"/>
      </w:tblGrid>
      <w:tr w:rsidR="003E12DE" w:rsidRPr="004402CC" w:rsidTr="00D01E74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</w:pPr>
            <w:r w:rsidRPr="004402CC"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</w:pPr>
            <w:r w:rsidRPr="004402CC"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  <w:jc w:val="center"/>
            </w:pPr>
            <w:r w:rsidRPr="004402CC"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</w:pPr>
            <w:r w:rsidRPr="004402CC"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</w:pPr>
            <w:r w:rsidRPr="004402CC">
              <w:t>,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  <w:jc w:val="right"/>
            </w:pPr>
            <w:r w:rsidRPr="004402CC">
              <w:t>из жилого (нежилого) в нежилое (жилое)</w:t>
            </w:r>
          </w:p>
        </w:tc>
      </w:tr>
      <w:tr w:rsidR="003E12DE" w:rsidRPr="004402CC" w:rsidTr="00D01E74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3E12DE" w:rsidRPr="004402CC" w:rsidRDefault="003E12DE" w:rsidP="00D01E74">
      <w:pPr>
        <w:autoSpaceDE w:val="0"/>
      </w:pPr>
      <w:r w:rsidRPr="004402CC">
        <w:t xml:space="preserve">в целях использования помещения в качестве  </w:t>
      </w: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4763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(вид использования помещения в соответствии</w:t>
      </w:r>
    </w:p>
    <w:p w:rsidR="003E12DE" w:rsidRPr="004402CC" w:rsidRDefault="003E12DE" w:rsidP="00D01E74">
      <w:pPr>
        <w:tabs>
          <w:tab w:val="right" w:pos="10205"/>
        </w:tabs>
        <w:autoSpaceDE w:val="0"/>
      </w:pPr>
      <w:r w:rsidRPr="004402CC">
        <w:tab/>
        <w:t>,</w:t>
      </w:r>
    </w:p>
    <w:p w:rsidR="003E12DE" w:rsidRPr="004402CC" w:rsidRDefault="003E12DE" w:rsidP="003E12DE">
      <w:pPr>
        <w:pBdr>
          <w:top w:val="single" w:sz="4" w:space="1" w:color="auto"/>
        </w:pBdr>
        <w:autoSpaceDE w:val="0"/>
        <w:spacing w:after="240"/>
        <w:ind w:right="113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с заявлением о переводе)</w:t>
      </w:r>
    </w:p>
    <w:tbl>
      <w:tblPr>
        <w:tblW w:w="98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604"/>
        <w:gridCol w:w="212"/>
      </w:tblGrid>
      <w:tr w:rsidR="003E12DE" w:rsidRPr="004402CC" w:rsidTr="00D01E74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  <w:r w:rsidRPr="004402CC">
              <w:t>РЕШИЛ (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right"/>
            </w:pPr>
            <w:r w:rsidRPr="004402CC">
              <w:t>):</w:t>
            </w:r>
          </w:p>
        </w:tc>
      </w:tr>
      <w:tr w:rsidR="003E12DE" w:rsidRPr="004402CC" w:rsidTr="00D01E74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3E12DE" w:rsidRPr="004402CC" w:rsidRDefault="003E12DE" w:rsidP="003E12DE">
      <w:pPr>
        <w:autoSpaceDE w:val="0"/>
        <w:ind w:firstLine="567"/>
      </w:pPr>
      <w:r w:rsidRPr="004402CC">
        <w:t>1. Помещение на основании приложенных к заявлению документов: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487"/>
      </w:tblGrid>
      <w:tr w:rsidR="003E12DE" w:rsidRPr="004402CC" w:rsidTr="00D01E74">
        <w:trPr>
          <w:trHeight w:val="354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ind w:left="567"/>
            </w:pPr>
            <w:r w:rsidRPr="004402CC"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  <w:r w:rsidRPr="004402CC">
              <w:t>жилого (нежилого) в нежилое (жилое)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  <w:r w:rsidRPr="004402CC">
              <w:t xml:space="preserve"> без предварительных условий;</w:t>
            </w:r>
          </w:p>
        </w:tc>
      </w:tr>
      <w:tr w:rsidR="003E12DE" w:rsidRPr="004402CC" w:rsidTr="00D01E74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ind w:left="567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rPr>
                <w:sz w:val="20"/>
                <w:szCs w:val="20"/>
              </w:rPr>
            </w:pPr>
          </w:p>
        </w:tc>
      </w:tr>
    </w:tbl>
    <w:p w:rsidR="003E12DE" w:rsidRDefault="003E12DE" w:rsidP="003E12DE">
      <w:pPr>
        <w:pageBreakBefore/>
        <w:autoSpaceDE w:val="0"/>
        <w:jc w:val="both"/>
      </w:pPr>
      <w:r w:rsidRPr="004402CC"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3E12DE" w:rsidRPr="004402CC" w:rsidRDefault="003E12DE" w:rsidP="003E12DE">
      <w:pPr>
        <w:autoSpaceDE w:val="0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(перечень работ по переустройству</w:t>
      </w:r>
    </w:p>
    <w:p w:rsidR="003E12DE" w:rsidRPr="004402CC" w:rsidRDefault="003E12DE" w:rsidP="003E12DE">
      <w:pPr>
        <w:autoSpaceDE w:val="0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(перепланировке) помещения</w:t>
      </w:r>
    </w:p>
    <w:p w:rsidR="003E12DE" w:rsidRPr="004402CC" w:rsidRDefault="003E12DE" w:rsidP="003E12DE">
      <w:pPr>
        <w:autoSpaceDE w:val="0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3E12DE" w:rsidRPr="004402CC" w:rsidRDefault="003E12DE" w:rsidP="003E12DE">
      <w:pPr>
        <w:tabs>
          <w:tab w:val="right" w:pos="10205"/>
        </w:tabs>
        <w:autoSpaceDE w:val="0"/>
      </w:pPr>
      <w:r w:rsidRPr="004402CC">
        <w:tab/>
        <w:t>.</w:t>
      </w:r>
    </w:p>
    <w:p w:rsidR="003E12DE" w:rsidRPr="004402CC" w:rsidRDefault="003E12DE" w:rsidP="003E12DE">
      <w:pPr>
        <w:pBdr>
          <w:top w:val="single" w:sz="4" w:space="1" w:color="auto"/>
        </w:pBdr>
        <w:autoSpaceDE w:val="0"/>
        <w:spacing w:after="240"/>
        <w:ind w:right="113"/>
        <w:rPr>
          <w:sz w:val="2"/>
          <w:szCs w:val="2"/>
        </w:rPr>
      </w:pPr>
    </w:p>
    <w:p w:rsidR="003E12DE" w:rsidRPr="004402CC" w:rsidRDefault="003E12DE" w:rsidP="003E12DE">
      <w:pPr>
        <w:autoSpaceDE w:val="0"/>
        <w:ind w:firstLine="567"/>
        <w:jc w:val="both"/>
      </w:pPr>
      <w:r w:rsidRPr="004402CC">
        <w:t>2. Отказать в переводе указанного помещения из жилого (нежилого) в нежилое (жилое)</w:t>
      </w:r>
      <w:r w:rsidRPr="004402CC">
        <w:br/>
        <w:t xml:space="preserve">в связи с  </w:t>
      </w:r>
    </w:p>
    <w:p w:rsidR="003E12DE" w:rsidRPr="004402CC" w:rsidRDefault="003E12DE" w:rsidP="003E12DE">
      <w:pPr>
        <w:pBdr>
          <w:top w:val="single" w:sz="4" w:space="1" w:color="auto"/>
        </w:pBdr>
        <w:autoSpaceDE w:val="0"/>
        <w:ind w:left="993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(основание(я), установленное частью 1 статьи 24 Жилищного кодекса Российской Федерации)</w:t>
      </w:r>
    </w:p>
    <w:p w:rsidR="003E12DE" w:rsidRPr="004402CC" w:rsidRDefault="003E12DE" w:rsidP="003E12DE">
      <w:pPr>
        <w:autoSpaceDE w:val="0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rPr>
          <w:sz w:val="2"/>
          <w:szCs w:val="2"/>
        </w:rPr>
      </w:pPr>
    </w:p>
    <w:p w:rsidR="003E12DE" w:rsidRPr="004402CC" w:rsidRDefault="003E12DE" w:rsidP="003E12DE">
      <w:pPr>
        <w:autoSpaceDE w:val="0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spacing w:after="480"/>
        <w:rPr>
          <w:sz w:val="2"/>
          <w:szCs w:val="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3118"/>
      </w:tblGrid>
      <w:tr w:rsidR="003E12DE" w:rsidRPr="004402CC" w:rsidTr="00D01E74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</w:tr>
      <w:tr w:rsidR="003E12DE" w:rsidRPr="004402CC" w:rsidTr="00D01E7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(должность лица,подписавшего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E12DE" w:rsidRPr="004402CC" w:rsidRDefault="003E12DE" w:rsidP="003E12DE">
      <w:pPr>
        <w:autoSpaceDE w:val="0"/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209"/>
      </w:tblGrid>
      <w:tr w:rsidR="003E12DE" w:rsidRPr="004402CC" w:rsidTr="00D01E7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  <w:r w:rsidRPr="004402C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  <w:r w:rsidRPr="004402C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right"/>
            </w:pPr>
            <w:r w:rsidRPr="004402CC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  <w:r w:rsidRPr="004402CC">
              <w:t xml:space="preserve"> г.</w:t>
            </w:r>
          </w:p>
        </w:tc>
      </w:tr>
    </w:tbl>
    <w:p w:rsidR="003E12DE" w:rsidRPr="004402CC" w:rsidRDefault="003E12DE" w:rsidP="003E12DE">
      <w:pPr>
        <w:autoSpaceDE w:val="0"/>
        <w:spacing w:before="240"/>
      </w:pPr>
      <w:r w:rsidRPr="004402CC">
        <w:t>М.П.</w:t>
      </w:r>
    </w:p>
    <w:p w:rsidR="003E12DE" w:rsidRPr="004402CC" w:rsidRDefault="003E12DE" w:rsidP="003E12DE">
      <w:pPr>
        <w:autoSpaceDE w:val="0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6068FD" w:rsidRDefault="006068FD" w:rsidP="0013342E">
      <w:pPr>
        <w:pStyle w:val="P103"/>
        <w:tabs>
          <w:tab w:val="clear" w:pos="6054"/>
          <w:tab w:val="left" w:pos="6300"/>
        </w:tabs>
        <w:ind w:firstLine="567"/>
        <w:jc w:val="both"/>
      </w:pPr>
    </w:p>
    <w:p w:rsidR="006068FD" w:rsidRDefault="006068FD" w:rsidP="0013342E">
      <w:pPr>
        <w:pStyle w:val="P103"/>
        <w:tabs>
          <w:tab w:val="clear" w:pos="6054"/>
          <w:tab w:val="left" w:pos="6300"/>
        </w:tabs>
        <w:ind w:firstLine="567"/>
        <w:jc w:val="both"/>
      </w:pPr>
    </w:p>
    <w:sectPr w:rsidR="006068FD" w:rsidSect="00D01E7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74" w:rsidRDefault="00D01E74" w:rsidP="002C65B6">
      <w:r>
        <w:separator/>
      </w:r>
    </w:p>
  </w:endnote>
  <w:endnote w:type="continuationSeparator" w:id="0">
    <w:p w:rsidR="00D01E74" w:rsidRDefault="00D01E74" w:rsidP="002C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74" w:rsidRDefault="00D01E74" w:rsidP="002C65B6">
      <w:r>
        <w:separator/>
      </w:r>
    </w:p>
  </w:footnote>
  <w:footnote w:type="continuationSeparator" w:id="0">
    <w:p w:rsidR="00D01E74" w:rsidRDefault="00D01E74" w:rsidP="002C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74" w:rsidRDefault="00D01E74">
    <w:pPr>
      <w:pStyle w:val="a3"/>
      <w:jc w:val="center"/>
    </w:pPr>
  </w:p>
  <w:p w:rsidR="00D01E74" w:rsidRDefault="00D01E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8653E80"/>
    <w:multiLevelType w:val="multilevel"/>
    <w:tmpl w:val="6630A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D01FCA"/>
    <w:multiLevelType w:val="multilevel"/>
    <w:tmpl w:val="6630A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394931"/>
    <w:multiLevelType w:val="multilevel"/>
    <w:tmpl w:val="1FB47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A494B9F"/>
    <w:multiLevelType w:val="multilevel"/>
    <w:tmpl w:val="AA88C9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3D455171"/>
    <w:multiLevelType w:val="multilevel"/>
    <w:tmpl w:val="30D826DA"/>
    <w:lvl w:ilvl="0">
      <w:numFmt w:val="decimalZero"/>
      <w:lvlText w:val="%1"/>
      <w:lvlJc w:val="left"/>
      <w:pPr>
        <w:ind w:left="8715" w:hanging="8715"/>
      </w:pPr>
      <w:rPr>
        <w:rFonts w:hint="default"/>
      </w:rPr>
    </w:lvl>
    <w:lvl w:ilvl="1">
      <w:numFmt w:val="decimalZero"/>
      <w:lvlText w:val="%1.%2.0"/>
      <w:lvlJc w:val="left"/>
      <w:pPr>
        <w:ind w:left="8715" w:hanging="87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715" w:hanging="87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15" w:hanging="87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15" w:hanging="87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87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5" w:hanging="87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15" w:hanging="87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5" w:hanging="8715"/>
      </w:pPr>
      <w:rPr>
        <w:rFonts w:hint="default"/>
      </w:rPr>
    </w:lvl>
  </w:abstractNum>
  <w:abstractNum w:abstractNumId="9" w15:restartNumberingAfterBreak="0">
    <w:nsid w:val="435269B2"/>
    <w:multiLevelType w:val="multilevel"/>
    <w:tmpl w:val="FEA4943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1" w15:restartNumberingAfterBreak="0">
    <w:nsid w:val="55F977D4"/>
    <w:multiLevelType w:val="multilevel"/>
    <w:tmpl w:val="6630A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5595132"/>
    <w:multiLevelType w:val="multilevel"/>
    <w:tmpl w:val="FD565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9ED0267"/>
    <w:multiLevelType w:val="multilevel"/>
    <w:tmpl w:val="D6062280"/>
    <w:lvl w:ilvl="0"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numFmt w:val="decimalZero"/>
      <w:lvlText w:val="%1.%2.0"/>
      <w:lvlJc w:val="left"/>
      <w:pPr>
        <w:ind w:left="1350" w:hanging="13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FA56A67"/>
    <w:multiLevelType w:val="multilevel"/>
    <w:tmpl w:val="FD565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61D1114"/>
    <w:multiLevelType w:val="multilevel"/>
    <w:tmpl w:val="23B05D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14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5"/>
  </w:num>
  <w:num w:numId="12">
    <w:abstractNumId w:val="6"/>
  </w:num>
  <w:num w:numId="13">
    <w:abstractNumId w:val="9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FD"/>
    <w:rsid w:val="00055198"/>
    <w:rsid w:val="000C1BA5"/>
    <w:rsid w:val="0013342E"/>
    <w:rsid w:val="00133540"/>
    <w:rsid w:val="00190C87"/>
    <w:rsid w:val="001F3BD2"/>
    <w:rsid w:val="002257AD"/>
    <w:rsid w:val="00234B7E"/>
    <w:rsid w:val="00237CBD"/>
    <w:rsid w:val="002426DA"/>
    <w:rsid w:val="0026343A"/>
    <w:rsid w:val="002B2C27"/>
    <w:rsid w:val="002C65B6"/>
    <w:rsid w:val="002D1D93"/>
    <w:rsid w:val="00305CF8"/>
    <w:rsid w:val="003316D0"/>
    <w:rsid w:val="003E12DE"/>
    <w:rsid w:val="00415245"/>
    <w:rsid w:val="0047741C"/>
    <w:rsid w:val="004C5423"/>
    <w:rsid w:val="004D6E13"/>
    <w:rsid w:val="004E3FF1"/>
    <w:rsid w:val="00501D47"/>
    <w:rsid w:val="005B2102"/>
    <w:rsid w:val="005D427E"/>
    <w:rsid w:val="006068FD"/>
    <w:rsid w:val="00697E9D"/>
    <w:rsid w:val="006B489C"/>
    <w:rsid w:val="006C5758"/>
    <w:rsid w:val="007B6955"/>
    <w:rsid w:val="007E12B9"/>
    <w:rsid w:val="008060AF"/>
    <w:rsid w:val="008E6289"/>
    <w:rsid w:val="008F7509"/>
    <w:rsid w:val="00927EC0"/>
    <w:rsid w:val="00936E90"/>
    <w:rsid w:val="00990438"/>
    <w:rsid w:val="009929F9"/>
    <w:rsid w:val="009D52CD"/>
    <w:rsid w:val="00A847B6"/>
    <w:rsid w:val="00AE6C1E"/>
    <w:rsid w:val="00B3765F"/>
    <w:rsid w:val="00B40C43"/>
    <w:rsid w:val="00B4585F"/>
    <w:rsid w:val="00B82B92"/>
    <w:rsid w:val="00BB5123"/>
    <w:rsid w:val="00C92DEF"/>
    <w:rsid w:val="00D01E74"/>
    <w:rsid w:val="00D1032E"/>
    <w:rsid w:val="00D16373"/>
    <w:rsid w:val="00D72006"/>
    <w:rsid w:val="00DF219E"/>
    <w:rsid w:val="00DF5DDD"/>
    <w:rsid w:val="00E45317"/>
    <w:rsid w:val="00E4636E"/>
    <w:rsid w:val="00E62C07"/>
    <w:rsid w:val="00E640C2"/>
    <w:rsid w:val="00ED083C"/>
    <w:rsid w:val="00ED5D11"/>
    <w:rsid w:val="00FC5680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0F4AB"/>
  <w15:docId w15:val="{20A55187-CFC2-43D7-AEEE-3AFAB3E1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F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068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semiHidden/>
    <w:unhideWhenUsed/>
    <w:qFormat/>
    <w:rsid w:val="008060A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6068FD"/>
    <w:pPr>
      <w:widowControl/>
      <w:suppressAutoHyphens w:val="0"/>
      <w:autoSpaceDN/>
      <w:adjustRightInd w:val="0"/>
    </w:pPr>
    <w:rPr>
      <w:rFonts w:eastAsia="SimSun1" w:cs="Times New Roman"/>
      <w:kern w:val="0"/>
      <w:szCs w:val="20"/>
      <w:lang w:eastAsia="ru-RU" w:bidi="ar-SA"/>
    </w:rPr>
  </w:style>
  <w:style w:type="paragraph" w:customStyle="1" w:styleId="ConsPlusNormal">
    <w:name w:val="ConsPlusNormal"/>
    <w:basedOn w:val="a"/>
    <w:link w:val="ConsPlusNormal0"/>
    <w:rsid w:val="006068FD"/>
    <w:pPr>
      <w:widowControl/>
      <w:suppressAutoHyphens w:val="0"/>
      <w:autoSpaceDE w:val="0"/>
      <w:adjustRightInd w:val="0"/>
      <w:ind w:firstLine="720"/>
    </w:pPr>
    <w:rPr>
      <w:rFonts w:ascii="Arial" w:eastAsia="Arial" w:hAnsi="Arial" w:cs="Times New Roman"/>
      <w:kern w:val="0"/>
      <w:sz w:val="20"/>
      <w:szCs w:val="20"/>
      <w:lang w:bidi="ar-SA"/>
    </w:rPr>
  </w:style>
  <w:style w:type="character" w:customStyle="1" w:styleId="Internet20link">
    <w:name w:val="Internet_20_link"/>
    <w:rsid w:val="006068FD"/>
    <w:rPr>
      <w:color w:val="000080"/>
      <w:u w:val="single"/>
    </w:rPr>
  </w:style>
  <w:style w:type="paragraph" w:customStyle="1" w:styleId="P16">
    <w:name w:val="P16"/>
    <w:basedOn w:val="Standard"/>
    <w:hidden/>
    <w:rsid w:val="006068FD"/>
    <w:pPr>
      <w:widowControl w:val="0"/>
      <w:jc w:val="center"/>
    </w:pPr>
    <w:rPr>
      <w:b/>
    </w:rPr>
  </w:style>
  <w:style w:type="paragraph" w:customStyle="1" w:styleId="P19">
    <w:name w:val="P19"/>
    <w:basedOn w:val="Standard"/>
    <w:hidden/>
    <w:rsid w:val="006068FD"/>
    <w:pPr>
      <w:autoSpaceDE w:val="0"/>
      <w:autoSpaceDN w:val="0"/>
      <w:ind w:firstLine="540"/>
      <w:jc w:val="distribute"/>
      <w:textAlignment w:val="auto"/>
    </w:pPr>
  </w:style>
  <w:style w:type="paragraph" w:customStyle="1" w:styleId="P39">
    <w:name w:val="P39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44">
    <w:name w:val="P44"/>
    <w:basedOn w:val="ConsPlusNormal"/>
    <w:hidden/>
    <w:rsid w:val="006068FD"/>
    <w:pPr>
      <w:jc w:val="distribute"/>
    </w:pPr>
    <w:rPr>
      <w:rFonts w:ascii="Times New Roman" w:hAnsi="Times New Roman"/>
      <w:sz w:val="24"/>
    </w:rPr>
  </w:style>
  <w:style w:type="paragraph" w:customStyle="1" w:styleId="P54">
    <w:name w:val="P54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 w:val="16"/>
      <w:szCs w:val="20"/>
      <w:lang w:eastAsia="ru-RU" w:bidi="ar-SA"/>
    </w:rPr>
  </w:style>
  <w:style w:type="paragraph" w:customStyle="1" w:styleId="P55">
    <w:name w:val="P55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58">
    <w:name w:val="P58"/>
    <w:basedOn w:val="a"/>
    <w:hidden/>
    <w:rsid w:val="006068FD"/>
    <w:pPr>
      <w:tabs>
        <w:tab w:val="left" w:pos="-3420"/>
      </w:tabs>
      <w:suppressAutoHyphens w:val="0"/>
      <w:autoSpaceDN/>
      <w:adjustRightInd w:val="0"/>
      <w:jc w:val="right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59">
    <w:name w:val="P59"/>
    <w:basedOn w:val="a"/>
    <w:hidden/>
    <w:rsid w:val="006068FD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60">
    <w:name w:val="P60"/>
    <w:basedOn w:val="a"/>
    <w:hidden/>
    <w:rsid w:val="006068FD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paragraph" w:customStyle="1" w:styleId="P61">
    <w:name w:val="P61"/>
    <w:basedOn w:val="a"/>
    <w:hidden/>
    <w:rsid w:val="006068FD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P64">
    <w:name w:val="P64"/>
    <w:basedOn w:val="a"/>
    <w:hidden/>
    <w:rsid w:val="006068FD"/>
    <w:pPr>
      <w:tabs>
        <w:tab w:val="left" w:pos="-3420"/>
      </w:tabs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68">
    <w:name w:val="P68"/>
    <w:basedOn w:val="a"/>
    <w:hidden/>
    <w:rsid w:val="006068FD"/>
    <w:pPr>
      <w:suppressAutoHyphens w:val="0"/>
      <w:autoSpaceDN/>
      <w:adjustRightInd w:val="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78">
    <w:name w:val="P78"/>
    <w:basedOn w:val="a"/>
    <w:hidden/>
    <w:rsid w:val="006068FD"/>
    <w:pPr>
      <w:tabs>
        <w:tab w:val="left" w:pos="13061"/>
        <w:tab w:val="right" w:pos="16737"/>
      </w:tabs>
      <w:suppressAutoHyphens w:val="0"/>
      <w:autoSpaceDN/>
      <w:adjustRightInd w:val="0"/>
      <w:ind w:left="7381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79">
    <w:name w:val="P79"/>
    <w:basedOn w:val="a"/>
    <w:hidden/>
    <w:rsid w:val="006068FD"/>
    <w:pPr>
      <w:tabs>
        <w:tab w:val="left" w:pos="13061"/>
        <w:tab w:val="right" w:pos="16737"/>
      </w:tabs>
      <w:suppressAutoHyphens w:val="0"/>
      <w:autoSpaceDN/>
      <w:adjustRightInd w:val="0"/>
      <w:ind w:left="7381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P81">
    <w:name w:val="P81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83">
    <w:name w:val="P83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86">
    <w:name w:val="P86"/>
    <w:basedOn w:val="a"/>
    <w:hidden/>
    <w:rsid w:val="006068FD"/>
    <w:pPr>
      <w:suppressAutoHyphens w:val="0"/>
      <w:autoSpaceDN/>
      <w:adjustRightInd w:val="0"/>
      <w:ind w:left="141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94">
    <w:name w:val="P94"/>
    <w:basedOn w:val="a"/>
    <w:hidden/>
    <w:rsid w:val="006068FD"/>
    <w:pPr>
      <w:shd w:val="clear" w:color="auto" w:fill="FFFFFF"/>
      <w:suppressAutoHyphens w:val="0"/>
      <w:autoSpaceDE w:val="0"/>
      <w:adjustRightInd w:val="0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102">
    <w:name w:val="P102"/>
    <w:basedOn w:val="a"/>
    <w:hidden/>
    <w:rsid w:val="006068FD"/>
    <w:pPr>
      <w:suppressAutoHyphens w:val="0"/>
      <w:autoSpaceDE w:val="0"/>
      <w:adjustRightInd w:val="0"/>
      <w:spacing w:before="280" w:after="280"/>
      <w:ind w:firstLine="709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103">
    <w:name w:val="P103"/>
    <w:basedOn w:val="a"/>
    <w:hidden/>
    <w:rsid w:val="006068FD"/>
    <w:pPr>
      <w:tabs>
        <w:tab w:val="left" w:pos="6054"/>
      </w:tabs>
      <w:suppressAutoHyphens w:val="0"/>
      <w:autoSpaceDE w:val="0"/>
      <w:adjustRightInd w:val="0"/>
      <w:ind w:left="576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T3">
    <w:name w:val="T3"/>
    <w:hidden/>
    <w:rsid w:val="006068FD"/>
    <w:rPr>
      <w:sz w:val="24"/>
    </w:rPr>
  </w:style>
  <w:style w:type="character" w:customStyle="1" w:styleId="T4">
    <w:name w:val="T4"/>
    <w:hidden/>
    <w:rsid w:val="006068FD"/>
    <w:rPr>
      <w:sz w:val="24"/>
    </w:rPr>
  </w:style>
  <w:style w:type="character" w:customStyle="1" w:styleId="T6">
    <w:name w:val="T6"/>
    <w:hidden/>
    <w:rsid w:val="006068FD"/>
    <w:rPr>
      <w:sz w:val="24"/>
    </w:rPr>
  </w:style>
  <w:style w:type="character" w:customStyle="1" w:styleId="T9">
    <w:name w:val="T9"/>
    <w:hidden/>
    <w:rsid w:val="006068FD"/>
    <w:rPr>
      <w:rFonts w:eastAsia="Times New Roman" w:cs="Times New Roman"/>
    </w:rPr>
  </w:style>
  <w:style w:type="character" w:customStyle="1" w:styleId="T27">
    <w:name w:val="T27"/>
    <w:hidden/>
    <w:rsid w:val="006068FD"/>
    <w:rPr>
      <w:sz w:val="26"/>
    </w:rPr>
  </w:style>
  <w:style w:type="character" w:customStyle="1" w:styleId="T36">
    <w:name w:val="T36"/>
    <w:hidden/>
    <w:rsid w:val="006068FD"/>
    <w:rPr>
      <w:color w:val="auto"/>
    </w:rPr>
  </w:style>
  <w:style w:type="paragraph" w:styleId="a3">
    <w:name w:val="header"/>
    <w:basedOn w:val="a"/>
    <w:link w:val="a4"/>
    <w:uiPriority w:val="99"/>
    <w:rsid w:val="006068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68FD"/>
  </w:style>
  <w:style w:type="paragraph" w:styleId="a6">
    <w:name w:val="Normal (Web)"/>
    <w:aliases w:val="Знак"/>
    <w:basedOn w:val="a"/>
    <w:rsid w:val="006068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3">
    <w:name w:val="Body Text Indent 3"/>
    <w:basedOn w:val="a"/>
    <w:rsid w:val="006068FD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11">
    <w:name w:val="Абзац списка1"/>
    <w:basedOn w:val="a"/>
    <w:rsid w:val="006068FD"/>
    <w:pPr>
      <w:widowControl/>
      <w:suppressAutoHyphens w:val="0"/>
      <w:autoSpaceDN/>
      <w:ind w:left="720"/>
      <w:textAlignment w:val="auto"/>
    </w:pPr>
    <w:rPr>
      <w:rFonts w:eastAsia="Calibri" w:cs="Times New Roman"/>
      <w:kern w:val="0"/>
      <w:lang w:eastAsia="ru-RU" w:bidi="ar-SA"/>
    </w:rPr>
  </w:style>
  <w:style w:type="paragraph" w:customStyle="1" w:styleId="punct">
    <w:name w:val="punct"/>
    <w:basedOn w:val="a"/>
    <w:rsid w:val="006068FD"/>
    <w:pPr>
      <w:widowControl/>
      <w:numPr>
        <w:numId w:val="2"/>
      </w:numPr>
      <w:suppressAutoHyphens w:val="0"/>
      <w:autoSpaceDE w:val="0"/>
      <w:adjustRightInd w:val="0"/>
      <w:spacing w:line="360" w:lineRule="auto"/>
      <w:jc w:val="both"/>
      <w:textAlignment w:val="auto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subpunct">
    <w:name w:val="subpunct"/>
    <w:basedOn w:val="a"/>
    <w:rsid w:val="006068FD"/>
    <w:pPr>
      <w:widowControl/>
      <w:numPr>
        <w:ilvl w:val="1"/>
        <w:numId w:val="2"/>
      </w:numPr>
      <w:tabs>
        <w:tab w:val="num" w:pos="1631"/>
      </w:tabs>
      <w:suppressAutoHyphens w:val="0"/>
      <w:autoSpaceDE w:val="0"/>
      <w:adjustRightInd w:val="0"/>
      <w:spacing w:line="360" w:lineRule="auto"/>
      <w:ind w:left="780"/>
      <w:jc w:val="both"/>
      <w:textAlignment w:val="auto"/>
    </w:pPr>
    <w:rPr>
      <w:rFonts w:eastAsia="Times New Roman" w:cs="Times New Roman"/>
      <w:kern w:val="0"/>
      <w:sz w:val="26"/>
      <w:szCs w:val="26"/>
      <w:lang w:val="en-US" w:eastAsia="ru-RU" w:bidi="ar-SA"/>
    </w:rPr>
  </w:style>
  <w:style w:type="character" w:customStyle="1" w:styleId="ConsPlusNormal0">
    <w:name w:val="ConsPlusNormal Знак"/>
    <w:link w:val="ConsPlusNormal"/>
    <w:locked/>
    <w:rsid w:val="006068FD"/>
    <w:rPr>
      <w:rFonts w:ascii="Arial" w:eastAsia="Arial" w:hAnsi="Arial"/>
      <w:lang w:bidi="ar-SA"/>
    </w:rPr>
  </w:style>
  <w:style w:type="paragraph" w:customStyle="1" w:styleId="12">
    <w:name w:val="Без интервала1"/>
    <w:rsid w:val="006068FD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styleId="30">
    <w:name w:val="Body Text 3"/>
    <w:basedOn w:val="a"/>
    <w:link w:val="31"/>
    <w:rsid w:val="006068FD"/>
    <w:pPr>
      <w:spacing w:after="120"/>
    </w:pPr>
    <w:rPr>
      <w:sz w:val="16"/>
      <w:szCs w:val="14"/>
    </w:rPr>
  </w:style>
  <w:style w:type="character" w:customStyle="1" w:styleId="31">
    <w:name w:val="Основной текст 3 Знак"/>
    <w:basedOn w:val="a0"/>
    <w:link w:val="30"/>
    <w:rsid w:val="006068FD"/>
    <w:rPr>
      <w:rFonts w:eastAsia="SimSun" w:cs="Mangal"/>
      <w:kern w:val="3"/>
      <w:sz w:val="16"/>
      <w:szCs w:val="14"/>
      <w:lang w:val="ru-RU" w:eastAsia="zh-CN" w:bidi="hi-IN"/>
    </w:rPr>
  </w:style>
  <w:style w:type="paragraph" w:styleId="a7">
    <w:name w:val="No Spacing"/>
    <w:qFormat/>
    <w:rsid w:val="006068F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6068FD"/>
    <w:rPr>
      <w:rFonts w:ascii="Cambria" w:hAnsi="Cambria" w:cs="Mangal"/>
      <w:b/>
      <w:bCs/>
      <w:kern w:val="32"/>
      <w:sz w:val="32"/>
      <w:szCs w:val="29"/>
      <w:lang w:val="ru-RU" w:eastAsia="zh-CN" w:bidi="hi-IN"/>
    </w:rPr>
  </w:style>
  <w:style w:type="paragraph" w:customStyle="1" w:styleId="a8">
    <w:name w:val="Знак Знак Знак Знак Знак Знак Знак Знак Знак Знак"/>
    <w:basedOn w:val="a"/>
    <w:rsid w:val="006068FD"/>
    <w:pPr>
      <w:widowControl/>
      <w:suppressAutoHyphens w:val="0"/>
      <w:autoSpaceDN/>
      <w:spacing w:after="160" w:line="240" w:lineRule="exact"/>
      <w:ind w:firstLine="567"/>
      <w:jc w:val="both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styleId="a9">
    <w:name w:val="footer"/>
    <w:basedOn w:val="a"/>
    <w:rsid w:val="006068F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2B2C27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ED5D11"/>
    <w:rPr>
      <w:rFonts w:ascii="Verdana" w:hAnsi="Verdana"/>
      <w:color w:val="0000FF"/>
      <w:u w:val="single"/>
      <w:lang w:val="en-US" w:eastAsia="en-US" w:bidi="ar-SA"/>
    </w:rPr>
  </w:style>
  <w:style w:type="character" w:customStyle="1" w:styleId="20">
    <w:name w:val="Заголовок 2 Знак"/>
    <w:basedOn w:val="a0"/>
    <w:link w:val="2"/>
    <w:semiHidden/>
    <w:rsid w:val="008060AF"/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paragraph" w:styleId="ac">
    <w:name w:val="Balloon Text"/>
    <w:basedOn w:val="a"/>
    <w:link w:val="ad"/>
    <w:rsid w:val="00133540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rsid w:val="00133540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ConsPlusTitle">
    <w:name w:val="ConsPlusTitle"/>
    <w:rsid w:val="003E12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e">
    <w:name w:val="Стиль"/>
    <w:rsid w:val="00E62C0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C65B6"/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37D3-8A2A-4B9B-8979-6EC48DC5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8470</Words>
  <Characters>69556</Characters>
  <Application>Microsoft Office Word</Application>
  <DocSecurity>0</DocSecurity>
  <Lines>579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77871</CharactersWithSpaces>
  <SharedDoc>false</SharedDoc>
  <HLinks>
    <vt:vector size="24" baseType="variant">
      <vt:variant>
        <vt:i4>2621478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http://metel.nagorskadm.ru/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79229707989</cp:lastModifiedBy>
  <cp:revision>3</cp:revision>
  <cp:lastPrinted>2019-02-13T07:05:00Z</cp:lastPrinted>
  <dcterms:created xsi:type="dcterms:W3CDTF">2022-06-06T17:32:00Z</dcterms:created>
  <dcterms:modified xsi:type="dcterms:W3CDTF">2022-12-27T07:19:00Z</dcterms:modified>
</cp:coreProperties>
</file>